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E7718" w:rsidP="00633C2D" w:rsidRDefault="006E7718" w14:paraId="7BF105ED" w14:textId="3519F736">
      <w:pPr>
        <w:jc w:val="center"/>
        <w:rPr>
          <w:b/>
          <w:bCs/>
        </w:rPr>
      </w:pPr>
      <w:r w:rsidRPr="006E7718">
        <w:rPr>
          <w:b/>
          <w:bCs/>
          <w:noProof/>
        </w:rPr>
        <w:drawing>
          <wp:inline distT="0" distB="0" distL="0" distR="0" wp14:anchorId="0794EE47" wp14:editId="144BF657">
            <wp:extent cx="2266950" cy="866775"/>
            <wp:effectExtent l="0" t="0" r="0" b="9525"/>
            <wp:docPr id="1593879430" name="Picture 2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79430" name="Picture 2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E7718" w:rsidR="008E36F2" w:rsidP="00FE711A" w:rsidRDefault="00FE711A" w14:paraId="299DAA81" w14:textId="150856A7">
      <w:pPr>
        <w:jc w:val="center"/>
        <w:rPr>
          <w:rFonts w:ascii="Tahoma" w:hAnsi="Tahoma" w:cs="Tahoma"/>
          <w:b/>
          <w:bCs/>
        </w:rPr>
      </w:pPr>
      <w:r w:rsidRPr="006E7718">
        <w:rPr>
          <w:rFonts w:ascii="Tahoma" w:hAnsi="Tahoma" w:cs="Tahoma"/>
          <w:b/>
          <w:bCs/>
        </w:rPr>
        <w:t>Reaffirmation Steering Committee</w:t>
      </w:r>
    </w:p>
    <w:p w:rsidRPr="006E7718" w:rsidR="00FE711A" w:rsidP="00FE711A" w:rsidRDefault="00FE711A" w14:paraId="06679258" w14:textId="108DC421">
      <w:pPr>
        <w:jc w:val="center"/>
        <w:rPr>
          <w:rFonts w:ascii="Tahoma" w:hAnsi="Tahoma" w:cs="Tahoma"/>
          <w:sz w:val="22"/>
          <w:szCs w:val="22"/>
        </w:rPr>
      </w:pPr>
      <w:r w:rsidRPr="0531F0AE" w:rsidR="00FE711A">
        <w:rPr>
          <w:rFonts w:ascii="Tahoma" w:hAnsi="Tahoma" w:cs="Tahoma"/>
          <w:sz w:val="22"/>
          <w:szCs w:val="22"/>
        </w:rPr>
        <w:t xml:space="preserve">Meeting </w:t>
      </w:r>
      <w:r w:rsidRPr="0531F0AE" w:rsidR="145F7938">
        <w:rPr>
          <w:rFonts w:ascii="Tahoma" w:hAnsi="Tahoma" w:cs="Tahoma"/>
          <w:sz w:val="22"/>
          <w:szCs w:val="22"/>
        </w:rPr>
        <w:t>Minutes</w:t>
      </w:r>
    </w:p>
    <w:p w:rsidRPr="006E7718" w:rsidR="00FE711A" w:rsidP="00FE711A" w:rsidRDefault="00A80529" w14:paraId="1E2ED7CA" w14:textId="51E73B98">
      <w:pPr>
        <w:jc w:val="center"/>
        <w:rPr>
          <w:rFonts w:ascii="Tahoma" w:hAnsi="Tahoma" w:cs="Tahoma"/>
          <w:sz w:val="22"/>
          <w:szCs w:val="22"/>
        </w:rPr>
      </w:pPr>
      <w:r w:rsidRPr="3A2CB473" w:rsidR="00A80529">
        <w:rPr>
          <w:rFonts w:ascii="Tahoma" w:hAnsi="Tahoma" w:cs="Tahoma"/>
          <w:sz w:val="22"/>
          <w:szCs w:val="22"/>
        </w:rPr>
        <w:t xml:space="preserve">April </w:t>
      </w:r>
      <w:r w:rsidRPr="3A2CB473" w:rsidR="00A80529">
        <w:rPr>
          <w:rFonts w:ascii="Tahoma" w:hAnsi="Tahoma" w:cs="Tahoma"/>
          <w:sz w:val="22"/>
          <w:szCs w:val="22"/>
        </w:rPr>
        <w:t>30</w:t>
      </w:r>
      <w:r w:rsidRPr="3A2CB473" w:rsidR="00FE711A">
        <w:rPr>
          <w:rFonts w:ascii="Tahoma" w:hAnsi="Tahoma" w:cs="Tahoma"/>
          <w:sz w:val="22"/>
          <w:szCs w:val="22"/>
        </w:rPr>
        <w:t>, 202</w:t>
      </w:r>
      <w:r w:rsidRPr="3A2CB473" w:rsidR="3D52B60C">
        <w:rPr>
          <w:rFonts w:ascii="Tahoma" w:hAnsi="Tahoma" w:cs="Tahoma"/>
          <w:sz w:val="22"/>
          <w:szCs w:val="22"/>
        </w:rPr>
        <w:t>5</w:t>
      </w:r>
      <w:r w:rsidRPr="3A2CB473" w:rsidR="2545BE29">
        <w:rPr>
          <w:rFonts w:ascii="Tahoma" w:hAnsi="Tahoma" w:cs="Tahoma"/>
          <w:sz w:val="22"/>
          <w:szCs w:val="22"/>
        </w:rPr>
        <w:t>, 10am-11am</w:t>
      </w:r>
    </w:p>
    <w:p w:rsidRPr="003A4CAF" w:rsidR="00FE711A" w:rsidP="003A4CAF" w:rsidRDefault="32566132" w14:paraId="31E1907A" w14:textId="304EBA1B">
      <w:pPr>
        <w:jc w:val="center"/>
        <w:rPr>
          <w:rFonts w:ascii="Tahoma" w:hAnsi="Tahoma" w:cs="Tahoma"/>
          <w:sz w:val="22"/>
          <w:szCs w:val="22"/>
        </w:rPr>
      </w:pPr>
      <w:r w:rsidRPr="2B54C936">
        <w:rPr>
          <w:rFonts w:ascii="Tahoma" w:hAnsi="Tahoma" w:cs="Tahoma"/>
          <w:sz w:val="22"/>
          <w:szCs w:val="22"/>
        </w:rPr>
        <w:t>ACAD 700H</w:t>
      </w:r>
    </w:p>
    <w:p w:rsidRPr="00E14C4A" w:rsidR="00E14C4A" w:rsidP="00E14C4A" w:rsidRDefault="00FE711A" w14:paraId="69D30A36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0531F0AE" w:rsidR="00FE711A">
        <w:rPr>
          <w:rFonts w:ascii="Tahoma" w:hAnsi="Tahoma" w:eastAsia="Tahoma" w:cs="Tahoma"/>
          <w:sz w:val="22"/>
          <w:szCs w:val="22"/>
        </w:rPr>
        <w:t>Opening Remarks</w:t>
      </w:r>
      <w:r w:rsidRPr="0531F0AE" w:rsidR="006E7718">
        <w:rPr>
          <w:rFonts w:ascii="Tahoma" w:hAnsi="Tahoma" w:eastAsia="Tahoma" w:cs="Tahoma"/>
          <w:sz w:val="22"/>
          <w:szCs w:val="22"/>
        </w:rPr>
        <w:t xml:space="preserve"> </w:t>
      </w:r>
      <w:r w:rsidRPr="0531F0AE" w:rsidR="00A81CDF">
        <w:rPr>
          <w:rFonts w:ascii="Tahoma" w:hAnsi="Tahoma" w:eastAsia="Tahoma" w:cs="Tahoma"/>
          <w:sz w:val="22"/>
          <w:szCs w:val="22"/>
        </w:rPr>
        <w:t xml:space="preserve">&amp; </w:t>
      </w:r>
      <w:r w:rsidRPr="0531F0AE" w:rsidR="00FE711A">
        <w:rPr>
          <w:rFonts w:ascii="Tahoma" w:hAnsi="Tahoma" w:eastAsia="Tahoma" w:cs="Tahoma"/>
          <w:sz w:val="22"/>
          <w:szCs w:val="22"/>
        </w:rPr>
        <w:t xml:space="preserve">Approval of minutes from </w:t>
      </w:r>
      <w:r w:rsidRPr="0531F0AE" w:rsidR="00A80529">
        <w:rPr>
          <w:rFonts w:ascii="Tahoma" w:hAnsi="Tahoma" w:eastAsia="Tahoma" w:cs="Tahoma"/>
          <w:sz w:val="22"/>
          <w:szCs w:val="22"/>
        </w:rPr>
        <w:t>February</w:t>
      </w:r>
      <w:r w:rsidRPr="0531F0AE" w:rsidR="40F1D405">
        <w:rPr>
          <w:rFonts w:ascii="Tahoma" w:hAnsi="Tahoma" w:eastAsia="Tahoma" w:cs="Tahoma"/>
          <w:sz w:val="22"/>
          <w:szCs w:val="22"/>
        </w:rPr>
        <w:t xml:space="preserve"> </w:t>
      </w:r>
      <w:r w:rsidRPr="0531F0AE" w:rsidR="00FE711A">
        <w:rPr>
          <w:rFonts w:ascii="Tahoma" w:hAnsi="Tahoma" w:eastAsia="Tahoma" w:cs="Tahoma"/>
          <w:sz w:val="22"/>
          <w:szCs w:val="22"/>
        </w:rPr>
        <w:t>meeting</w:t>
      </w:r>
    </w:p>
    <w:p w:rsidR="7DB73F96" w:rsidP="0531F0AE" w:rsidRDefault="7DB73F96" w14:paraId="0A09353E" w14:textId="1A17628C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7DB73F96">
        <w:rPr>
          <w:rFonts w:ascii="Tahoma" w:hAnsi="Tahoma" w:eastAsia="Tahoma" w:cs="Tahoma"/>
          <w:sz w:val="22"/>
          <w:szCs w:val="22"/>
        </w:rPr>
        <w:t xml:space="preserve">Dr. Bhati reported that the </w:t>
      </w:r>
      <w:r w:rsidRPr="0531F0AE" w:rsidR="3D016A6F">
        <w:rPr>
          <w:rFonts w:ascii="Tahoma" w:hAnsi="Tahoma" w:eastAsia="Tahoma" w:cs="Tahoma"/>
          <w:sz w:val="22"/>
          <w:szCs w:val="22"/>
        </w:rPr>
        <w:t xml:space="preserve">writing is </w:t>
      </w:r>
    </w:p>
    <w:p w:rsidR="0531F0AE" w:rsidP="0531F0AE" w:rsidRDefault="0531F0AE" w14:paraId="18387651" w14:textId="060146F2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3D016A6F" w:rsidP="0531F0AE" w:rsidRDefault="3D016A6F" w14:paraId="53B6FBFE" w14:textId="3D0CD7A0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3D016A6F">
        <w:rPr>
          <w:rFonts w:ascii="Tahoma" w:hAnsi="Tahoma" w:eastAsia="Tahoma" w:cs="Tahoma"/>
          <w:sz w:val="22"/>
          <w:szCs w:val="22"/>
        </w:rPr>
        <w:t>Bordelon moved to approve the minutes</w:t>
      </w:r>
    </w:p>
    <w:p w:rsidR="3D016A6F" w:rsidP="0531F0AE" w:rsidRDefault="3D016A6F" w14:paraId="5B23B142" w14:textId="51454895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3D016A6F">
        <w:rPr>
          <w:rFonts w:ascii="Tahoma" w:hAnsi="Tahoma" w:eastAsia="Tahoma" w:cs="Tahoma"/>
          <w:sz w:val="22"/>
          <w:szCs w:val="22"/>
        </w:rPr>
        <w:t>Davis second</w:t>
      </w:r>
    </w:p>
    <w:p w:rsidR="3D016A6F" w:rsidP="0531F0AE" w:rsidRDefault="3D016A6F" w14:paraId="56F071E1" w14:textId="3364F353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3D016A6F">
        <w:rPr>
          <w:rFonts w:ascii="Tahoma" w:hAnsi="Tahoma" w:eastAsia="Tahoma" w:cs="Tahoma"/>
          <w:sz w:val="22"/>
          <w:szCs w:val="22"/>
        </w:rPr>
        <w:t>Vote unanimous</w:t>
      </w:r>
    </w:p>
    <w:p w:rsidR="0531F0AE" w:rsidP="0531F0AE" w:rsidRDefault="0531F0AE" w14:paraId="10788F6F" w14:textId="728144E6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Pr="00E14C4A" w:rsidR="00E14C4A" w:rsidP="00E14C4A" w:rsidRDefault="00E14C4A" w14:paraId="73FEFA6F" w14:textId="0D0EA1C6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0531F0AE" w:rsidR="00E14C4A">
        <w:rPr>
          <w:rFonts w:ascii="Tahoma" w:hAnsi="Tahoma" w:eastAsia="Tahoma" w:cs="Tahoma"/>
          <w:sz w:val="22"/>
          <w:szCs w:val="22"/>
        </w:rPr>
        <w:t>SACSCOC Vice President Visit Preparation</w:t>
      </w:r>
    </w:p>
    <w:p w:rsidR="0F3B60D2" w:rsidP="0531F0AE" w:rsidRDefault="0F3B60D2" w14:paraId="4016992F" w14:textId="7ACA8D4A">
      <w:pPr>
        <w:pStyle w:val="ListParagraph"/>
        <w:ind w:left="720"/>
        <w:rPr>
          <w:rFonts w:ascii="Calibri" w:hAnsi="Calibri" w:eastAsia="Calibri" w:cs="Calibri"/>
        </w:rPr>
      </w:pPr>
      <w:r w:rsidRPr="0531F0AE" w:rsidR="0F3B60D2">
        <w:rPr>
          <w:rFonts w:ascii="Tahoma" w:hAnsi="Tahoma" w:eastAsia="Tahoma" w:cs="Tahoma"/>
          <w:sz w:val="22"/>
          <w:szCs w:val="22"/>
        </w:rPr>
        <w:t xml:space="preserve">One agenda is the SACSCOC recommended VP visit; </w:t>
      </w:r>
      <w:r w:rsidRPr="0531F0AE" w:rsidR="0F3B60D2">
        <w:rPr>
          <w:rFonts w:ascii="Tahoma" w:hAnsi="Tahoma" w:eastAsia="Tahoma" w:cs="Tahoma"/>
          <w:sz w:val="22"/>
          <w:szCs w:val="22"/>
        </w:rPr>
        <w:t>also</w:t>
      </w:r>
      <w:r w:rsidRPr="0531F0AE" w:rsidR="0F3B60D2">
        <w:rPr>
          <w:rFonts w:ascii="Tahoma" w:hAnsi="Tahoma" w:eastAsia="Tahoma" w:cs="Tahoma"/>
          <w:sz w:val="22"/>
          <w:szCs w:val="22"/>
        </w:rPr>
        <w:t xml:space="preserve"> a recommendation of our content within that agenda template.</w:t>
      </w:r>
    </w:p>
    <w:p w:rsidR="0531F0AE" w:rsidP="0531F0AE" w:rsidRDefault="0531F0AE" w14:paraId="75610797" w14:textId="22B97EA8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0F3B60D2" w:rsidP="0531F0AE" w:rsidRDefault="0F3B60D2" w14:paraId="21833BAE" w14:textId="5197322A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0F3B60D2">
        <w:rPr>
          <w:rFonts w:ascii="Tahoma" w:hAnsi="Tahoma" w:eastAsia="Tahoma" w:cs="Tahoma"/>
          <w:sz w:val="22"/>
          <w:szCs w:val="22"/>
        </w:rPr>
        <w:t xml:space="preserve">We look forward to </w:t>
      </w:r>
      <w:r w:rsidRPr="0531F0AE" w:rsidR="0F3B60D2">
        <w:rPr>
          <w:rFonts w:ascii="Tahoma" w:hAnsi="Tahoma" w:eastAsia="Tahoma" w:cs="Tahoma"/>
          <w:sz w:val="22"/>
          <w:szCs w:val="22"/>
        </w:rPr>
        <w:t>receiving</w:t>
      </w:r>
      <w:r w:rsidRPr="0531F0AE" w:rsidR="0F3B60D2">
        <w:rPr>
          <w:rFonts w:ascii="Tahoma" w:hAnsi="Tahoma" w:eastAsia="Tahoma" w:cs="Tahoma"/>
          <w:sz w:val="22"/>
          <w:szCs w:val="22"/>
        </w:rPr>
        <w:t xml:space="preserve"> feedback from Klein</w:t>
      </w:r>
    </w:p>
    <w:p w:rsidR="0531F0AE" w:rsidP="0531F0AE" w:rsidRDefault="0531F0AE" w14:paraId="0C427644" w14:textId="3251F410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0F3B60D2" w:rsidP="0531F0AE" w:rsidRDefault="0F3B60D2" w14:paraId="07BBBF24" w14:textId="3427E4DF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0F3B60D2">
        <w:rPr>
          <w:rFonts w:ascii="Tahoma" w:hAnsi="Tahoma" w:eastAsia="Tahoma" w:cs="Tahoma"/>
          <w:sz w:val="22"/>
          <w:szCs w:val="22"/>
        </w:rPr>
        <w:t xml:space="preserve">We need to look at standards that SACSCOC highly recommends review during VP visit; need to provide information about off-campus instructional sites, how far they are, what </w:t>
      </w:r>
      <w:r w:rsidRPr="0531F0AE" w:rsidR="0F3B60D2">
        <w:rPr>
          <w:rFonts w:ascii="Tahoma" w:hAnsi="Tahoma" w:eastAsia="Tahoma" w:cs="Tahoma"/>
          <w:sz w:val="22"/>
          <w:szCs w:val="22"/>
        </w:rPr>
        <w:t>the</w:t>
      </w:r>
      <w:r w:rsidRPr="0531F0AE" w:rsidR="0F3B60D2">
        <w:rPr>
          <w:rFonts w:ascii="Tahoma" w:hAnsi="Tahoma" w:eastAsia="Tahoma" w:cs="Tahoma"/>
          <w:sz w:val="22"/>
          <w:szCs w:val="22"/>
        </w:rPr>
        <w:t xml:space="preserve"> plan is for that visit.</w:t>
      </w:r>
    </w:p>
    <w:p w:rsidR="0531F0AE" w:rsidP="0531F0AE" w:rsidRDefault="0531F0AE" w14:paraId="495785DD" w14:textId="66D9EDEA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0F3B60D2" w:rsidP="0531F0AE" w:rsidRDefault="0F3B60D2" w14:paraId="6FDCAD03" w14:textId="41E4DD9D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0F3B60D2">
        <w:rPr>
          <w:rFonts w:ascii="Tahoma" w:hAnsi="Tahoma" w:eastAsia="Tahoma" w:cs="Tahoma"/>
          <w:sz w:val="22"/>
          <w:szCs w:val="22"/>
        </w:rPr>
        <w:t>Dr. Bhati then shared the ideas for the UHD visit; includes a 1-hour presentation</w:t>
      </w:r>
      <w:r w:rsidRPr="0531F0AE" w:rsidR="78FA3EF1">
        <w:rPr>
          <w:rFonts w:ascii="Tahoma" w:hAnsi="Tahoma" w:eastAsia="Tahoma" w:cs="Tahoma"/>
          <w:sz w:val="22"/>
          <w:szCs w:val="22"/>
        </w:rPr>
        <w:t xml:space="preserve"> from our SACSCOC VP</w:t>
      </w:r>
      <w:r w:rsidRPr="0531F0AE" w:rsidR="4722BCD4">
        <w:rPr>
          <w:rFonts w:ascii="Tahoma" w:hAnsi="Tahoma" w:eastAsia="Tahoma" w:cs="Tahoma"/>
          <w:sz w:val="22"/>
          <w:szCs w:val="22"/>
        </w:rPr>
        <w:t>; we will be speaking to the VP</w:t>
      </w:r>
      <w:r w:rsidRPr="0531F0AE" w:rsidR="4E1B42CD">
        <w:rPr>
          <w:rFonts w:ascii="Tahoma" w:hAnsi="Tahoma" w:eastAsia="Tahoma" w:cs="Tahoma"/>
          <w:sz w:val="22"/>
          <w:szCs w:val="22"/>
        </w:rPr>
        <w:t xml:space="preserve"> about standards where we are in non-compliance</w:t>
      </w:r>
      <w:r w:rsidRPr="0531F0AE" w:rsidR="3D3E7581">
        <w:rPr>
          <w:rFonts w:ascii="Tahoma" w:hAnsi="Tahoma" w:eastAsia="Tahoma" w:cs="Tahoma"/>
          <w:sz w:val="22"/>
          <w:szCs w:val="22"/>
        </w:rPr>
        <w:t>.</w:t>
      </w:r>
    </w:p>
    <w:p w:rsidR="0531F0AE" w:rsidP="0531F0AE" w:rsidRDefault="0531F0AE" w14:paraId="5CBE0EDB" w14:textId="314691C6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3D3E7581" w:rsidP="0531F0AE" w:rsidRDefault="3D3E7581" w14:paraId="37B93B68" w14:textId="47BA99CB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3D3E7581">
        <w:rPr>
          <w:rFonts w:ascii="Tahoma" w:hAnsi="Tahoma" w:eastAsia="Tahoma" w:cs="Tahoma"/>
          <w:sz w:val="22"/>
          <w:szCs w:val="22"/>
        </w:rPr>
        <w:t>Who from your working groups should be included in this visit?</w:t>
      </w:r>
    </w:p>
    <w:p w:rsidR="3D3E7581" w:rsidP="0531F0AE" w:rsidRDefault="3D3E7581" w14:paraId="205FE45B" w14:textId="0CBC2C5B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3D3E7581">
        <w:rPr>
          <w:rFonts w:ascii="Tahoma" w:hAnsi="Tahoma" w:eastAsia="Tahoma" w:cs="Tahoma"/>
          <w:sz w:val="22"/>
          <w:szCs w:val="22"/>
        </w:rPr>
        <w:t>Question</w:t>
      </w:r>
      <w:r w:rsidRPr="0531F0AE" w:rsidR="3D3E7581">
        <w:rPr>
          <w:rFonts w:ascii="Tahoma" w:hAnsi="Tahoma" w:eastAsia="Tahoma" w:cs="Tahoma"/>
          <w:sz w:val="22"/>
          <w:szCs w:val="22"/>
        </w:rPr>
        <w:t xml:space="preserve"> from Tim: For QEP subcommittees, are you looking at the chairs and a few other people? Answer: up to the QEP committee; extend the invitation to all.</w:t>
      </w:r>
    </w:p>
    <w:p w:rsidR="0531F0AE" w:rsidP="0531F0AE" w:rsidRDefault="0531F0AE" w14:paraId="5205A396" w14:textId="72AF2B1C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0531F0AE" w:rsidP="0531F0AE" w:rsidRDefault="0531F0AE" w14:paraId="67FF1F3E" w14:textId="7C9E5C0D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00B63CA5" w:rsidP="00B63CA5" w:rsidRDefault="00E14C4A" w14:paraId="5B131447" w14:textId="148B892E">
      <w:pPr>
        <w:pStyle w:val="ListParagraph"/>
        <w:numPr>
          <w:ilvl w:val="1"/>
          <w:numId w:val="4"/>
        </w:numPr>
        <w:rPr>
          <w:rFonts w:ascii="Tahoma" w:hAnsi="Tahoma" w:eastAsia="Tahoma" w:cs="Tahoma"/>
          <w:sz w:val="22"/>
          <w:szCs w:val="22"/>
        </w:rPr>
      </w:pPr>
      <w:r w:rsidRPr="00E14C4A">
        <w:rPr>
          <w:rFonts w:ascii="Tahoma" w:hAnsi="Tahoma" w:eastAsia="Tahoma" w:cs="Tahoma"/>
          <w:sz w:val="22"/>
          <w:szCs w:val="22"/>
        </w:rPr>
        <w:t>Date: June 26-27, 2025</w:t>
      </w:r>
    </w:p>
    <w:p w:rsidRPr="00B63CA5" w:rsidR="00B63CA5" w:rsidP="00B63CA5" w:rsidRDefault="00B63CA5" w14:paraId="1CE324F8" w14:textId="131D0344">
      <w:pPr>
        <w:pStyle w:val="ListParagraph"/>
        <w:numPr>
          <w:ilvl w:val="1"/>
          <w:numId w:val="4"/>
        </w:numPr>
        <w:rPr>
          <w:rFonts w:ascii="Tahoma" w:hAnsi="Tahoma" w:eastAsia="Tahoma" w:cs="Tahoma"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>Action Items:</w:t>
      </w:r>
    </w:p>
    <w:p w:rsidRPr="00B63CA5" w:rsidR="00B63CA5" w:rsidP="00B63CA5" w:rsidRDefault="00B63CA5" w14:paraId="510DFF6E" w14:textId="77777777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>Identify interested working groups.</w:t>
      </w:r>
    </w:p>
    <w:p w:rsidRPr="00B63CA5" w:rsidR="00B63CA5" w:rsidP="00B63CA5" w:rsidRDefault="00B63CA5" w14:paraId="210D07CA" w14:textId="77777777">
      <w:pPr>
        <w:pStyle w:val="ListParagraph"/>
        <w:numPr>
          <w:ilvl w:val="0"/>
          <w:numId w:val="6"/>
        </w:numPr>
        <w:rPr>
          <w:rFonts w:ascii="Tahoma" w:hAnsi="Tahoma" w:eastAsia="Tahoma" w:cs="Tahoma"/>
          <w:b/>
          <w:bCs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 xml:space="preserve">Submit issues, topics, and questions for the SACSCOC VP to Divya by </w:t>
      </w:r>
      <w:r w:rsidRPr="00B63CA5">
        <w:rPr>
          <w:rFonts w:ascii="Tahoma" w:hAnsi="Tahoma" w:eastAsia="Tahoma" w:cs="Tahoma"/>
          <w:b/>
          <w:bCs/>
          <w:sz w:val="22"/>
          <w:szCs w:val="22"/>
        </w:rPr>
        <w:t>May 29.</w:t>
      </w:r>
    </w:p>
    <w:p w:rsidRPr="00B63CA5" w:rsidR="00B63CA5" w:rsidP="0531F0AE" w:rsidRDefault="00B63CA5" w14:paraId="58365E5D" w14:textId="5690909A">
      <w:pPr>
        <w:pStyle w:val="Normal"/>
        <w:ind w:left="1440"/>
        <w:rPr>
          <w:rFonts w:ascii="Tahoma" w:hAnsi="Tahoma" w:eastAsia="Tahoma" w:cs="Tahoma"/>
          <w:sz w:val="22"/>
          <w:szCs w:val="22"/>
        </w:rPr>
      </w:pPr>
      <w:r w:rsidRPr="0531F0AE" w:rsidR="685EF1FB">
        <w:rPr>
          <w:rFonts w:ascii="Tahoma" w:hAnsi="Tahoma" w:eastAsia="Tahoma" w:cs="Tahoma"/>
          <w:sz w:val="22"/>
          <w:szCs w:val="22"/>
        </w:rPr>
        <w:t xml:space="preserve">Bhati shared a list of </w:t>
      </w:r>
      <w:r w:rsidRPr="0531F0AE" w:rsidR="685EF1FB">
        <w:rPr>
          <w:rFonts w:ascii="Tahoma" w:hAnsi="Tahoma" w:eastAsia="Tahoma" w:cs="Tahoma"/>
          <w:sz w:val="22"/>
          <w:szCs w:val="22"/>
        </w:rPr>
        <w:t>common questions</w:t>
      </w:r>
      <w:r w:rsidRPr="0531F0AE" w:rsidR="685EF1FB">
        <w:rPr>
          <w:rFonts w:ascii="Tahoma" w:hAnsi="Tahoma" w:eastAsia="Tahoma" w:cs="Tahoma"/>
          <w:sz w:val="22"/>
          <w:szCs w:val="22"/>
        </w:rPr>
        <w:t xml:space="preserve"> that are asked. Are there </w:t>
      </w:r>
      <w:r w:rsidRPr="0531F0AE" w:rsidR="685EF1FB">
        <w:rPr>
          <w:rFonts w:ascii="Tahoma" w:hAnsi="Tahoma" w:eastAsia="Tahoma" w:cs="Tahoma"/>
          <w:sz w:val="22"/>
          <w:szCs w:val="22"/>
        </w:rPr>
        <w:t>additional</w:t>
      </w:r>
      <w:r w:rsidRPr="0531F0AE" w:rsidR="685EF1FB">
        <w:rPr>
          <w:rFonts w:ascii="Tahoma" w:hAnsi="Tahoma" w:eastAsia="Tahoma" w:cs="Tahoma"/>
          <w:sz w:val="22"/>
          <w:szCs w:val="22"/>
        </w:rPr>
        <w:t xml:space="preserve"> questions we should include? Can be based on the standards, anything related to the on-site visit, anything that you think could be relevant to the institution.</w:t>
      </w:r>
    </w:p>
    <w:p w:rsidRPr="00B63CA5" w:rsidR="00B63CA5" w:rsidP="0531F0AE" w:rsidRDefault="00B63CA5" w14:paraId="6AA184D3" w14:textId="5B6D0954">
      <w:pPr>
        <w:pStyle w:val="Normal"/>
        <w:ind w:left="1440"/>
        <w:rPr>
          <w:rFonts w:ascii="Tahoma" w:hAnsi="Tahoma" w:eastAsia="Tahoma" w:cs="Tahoma"/>
          <w:sz w:val="22"/>
          <w:szCs w:val="22"/>
        </w:rPr>
      </w:pPr>
      <w:r w:rsidRPr="0531F0AE" w:rsidR="7CC21219">
        <w:rPr>
          <w:rFonts w:ascii="Tahoma" w:hAnsi="Tahoma" w:eastAsia="Tahoma" w:cs="Tahoma"/>
          <w:sz w:val="22"/>
          <w:szCs w:val="22"/>
        </w:rPr>
        <w:t>For QEP, the first six are general, but the 7</w:t>
      </w:r>
      <w:r w:rsidRPr="0531F0AE" w:rsidR="7CC21219">
        <w:rPr>
          <w:rFonts w:ascii="Tahoma" w:hAnsi="Tahoma" w:eastAsia="Tahoma" w:cs="Tahoma"/>
          <w:sz w:val="22"/>
          <w:szCs w:val="22"/>
          <w:vertAlign w:val="superscript"/>
        </w:rPr>
        <w:t>th</w:t>
      </w:r>
      <w:r w:rsidRPr="0531F0AE" w:rsidR="7CC21219">
        <w:rPr>
          <w:rFonts w:ascii="Tahoma" w:hAnsi="Tahoma" w:eastAsia="Tahoma" w:cs="Tahoma"/>
          <w:sz w:val="22"/>
          <w:szCs w:val="22"/>
        </w:rPr>
        <w:t xml:space="preserve"> is a </w:t>
      </w:r>
      <w:r w:rsidRPr="0531F0AE" w:rsidR="7CC21219">
        <w:rPr>
          <w:rFonts w:ascii="Tahoma" w:hAnsi="Tahoma" w:eastAsia="Tahoma" w:cs="Tahoma"/>
          <w:sz w:val="22"/>
          <w:szCs w:val="22"/>
        </w:rPr>
        <w:t>question</w:t>
      </w:r>
      <w:r w:rsidRPr="0531F0AE" w:rsidR="7CC21219">
        <w:rPr>
          <w:rFonts w:ascii="Tahoma" w:hAnsi="Tahoma" w:eastAsia="Tahoma" w:cs="Tahoma"/>
          <w:sz w:val="22"/>
          <w:szCs w:val="22"/>
        </w:rPr>
        <w:t xml:space="preserve"> specific to ours. Can we add others? Yes.</w:t>
      </w:r>
    </w:p>
    <w:p w:rsidRPr="00B63CA5" w:rsidR="00B63CA5" w:rsidP="0531F0AE" w:rsidRDefault="00B63CA5" w14:paraId="088B401B" w14:textId="173E6E59">
      <w:pPr>
        <w:pStyle w:val="Normal"/>
        <w:ind w:left="1440"/>
        <w:rPr>
          <w:rFonts w:ascii="Tahoma" w:hAnsi="Tahoma" w:eastAsia="Tahoma" w:cs="Tahoma"/>
          <w:sz w:val="22"/>
          <w:szCs w:val="22"/>
        </w:rPr>
      </w:pPr>
      <w:r w:rsidRPr="0531F0AE" w:rsidR="7CC21219">
        <w:rPr>
          <w:rFonts w:ascii="Tahoma" w:hAnsi="Tahoma" w:eastAsia="Tahoma" w:cs="Tahoma"/>
          <w:sz w:val="22"/>
          <w:szCs w:val="22"/>
        </w:rPr>
        <w:t>We need to provide the list of questions ahead of time to Dr. Klein so he can prepare for the visit.</w:t>
      </w:r>
    </w:p>
    <w:p w:rsidRPr="00B63CA5" w:rsidR="00B63CA5" w:rsidP="00B63CA5" w:rsidRDefault="00B63CA5" w14:paraId="0BF08848" w14:textId="3AC986C9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531F0AE" w:rsidR="00B63CA5">
        <w:rPr>
          <w:rFonts w:ascii="Tahoma" w:hAnsi="Tahoma" w:eastAsia="Tahoma" w:cs="Tahoma"/>
          <w:sz w:val="22"/>
          <w:szCs w:val="22"/>
        </w:rPr>
        <w:t xml:space="preserve">Submit QEP items to Divya by </w:t>
      </w:r>
      <w:r w:rsidRPr="0531F0AE" w:rsidR="00B63CA5">
        <w:rPr>
          <w:rFonts w:ascii="Tahoma" w:hAnsi="Tahoma" w:eastAsia="Tahoma" w:cs="Tahoma"/>
          <w:b w:val="1"/>
          <w:bCs w:val="1"/>
          <w:sz w:val="22"/>
          <w:szCs w:val="22"/>
        </w:rPr>
        <w:t>May 29.</w:t>
      </w:r>
    </w:p>
    <w:p w:rsidR="01F28BA0" w:rsidP="0531F0AE" w:rsidRDefault="01F28BA0" w14:paraId="4230C0E5" w14:textId="6E23C62C">
      <w:pPr>
        <w:pStyle w:val="Normal"/>
        <w:ind w:left="1440"/>
        <w:rPr>
          <w:rFonts w:ascii="Tahoma" w:hAnsi="Tahoma" w:eastAsia="Tahoma" w:cs="Tahoma"/>
          <w:b w:val="0"/>
          <w:bCs w:val="0"/>
          <w:sz w:val="22"/>
          <w:szCs w:val="22"/>
        </w:rPr>
      </w:pP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If you have 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additional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 people you wish to include in the 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visit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 meetings, let Bhati know. If you have 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additional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 questions, please 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submit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 to Bhati by May 29.</w:t>
      </w:r>
    </w:p>
    <w:p w:rsidR="01F28BA0" w:rsidP="0531F0AE" w:rsidRDefault="01F28BA0" w14:paraId="61B2C48F" w14:textId="58B9FC57">
      <w:pPr>
        <w:pStyle w:val="Normal"/>
        <w:ind w:left="1440"/>
        <w:rPr>
          <w:rFonts w:ascii="Tahoma" w:hAnsi="Tahoma" w:eastAsia="Tahoma" w:cs="Tahoma"/>
          <w:b w:val="0"/>
          <w:bCs w:val="0"/>
          <w:sz w:val="22"/>
          <w:szCs w:val="22"/>
        </w:rPr>
      </w:pP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Question from Quander: can we just ask them to provide us feedback on the standard narrative and where we might experience issues? Yes.</w:t>
      </w:r>
    </w:p>
    <w:p w:rsidR="01F28BA0" w:rsidP="0531F0AE" w:rsidRDefault="01F28BA0" w14:paraId="2B6577B6" w14:textId="7704D222">
      <w:pPr>
        <w:pStyle w:val="Normal"/>
        <w:ind w:left="1440"/>
        <w:rPr>
          <w:rFonts w:ascii="Tahoma" w:hAnsi="Tahoma" w:eastAsia="Tahoma" w:cs="Tahoma"/>
          <w:b w:val="0"/>
          <w:bCs w:val="0"/>
          <w:sz w:val="22"/>
          <w:szCs w:val="22"/>
        </w:rPr>
      </w:pP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Maxwell asked how we can best prepare for the sessions. Divya will share the agenda ahead of time and we will know if the VP wants to meet with 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additional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 individuals. If you would like to visit with him separately, we can carve it out. Dan – no separate meeting is 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needed, but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 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>just would</w:t>
      </w:r>
      <w:r w:rsidRPr="0531F0AE" w:rsidR="01F28BA0">
        <w:rPr>
          <w:rFonts w:ascii="Tahoma" w:hAnsi="Tahoma" w:eastAsia="Tahoma" w:cs="Tahoma"/>
          <w:b w:val="0"/>
          <w:bCs w:val="0"/>
          <w:sz w:val="22"/>
          <w:szCs w:val="22"/>
        </w:rPr>
        <w:t xml:space="preserve"> like to know how to prepare for the visit </w:t>
      </w:r>
      <w:r w:rsidRPr="0531F0AE" w:rsidR="416E214F">
        <w:rPr>
          <w:rFonts w:ascii="Tahoma" w:hAnsi="Tahoma" w:eastAsia="Tahoma" w:cs="Tahoma"/>
          <w:b w:val="0"/>
          <w:bCs w:val="0"/>
          <w:sz w:val="22"/>
          <w:szCs w:val="22"/>
        </w:rPr>
        <w:t>occasions where he attends.</w:t>
      </w:r>
    </w:p>
    <w:p w:rsidR="352696A1" w:rsidP="0531F0AE" w:rsidRDefault="352696A1" w14:paraId="51436965" w14:textId="16FFB7E5">
      <w:pPr>
        <w:pStyle w:val="Normal"/>
        <w:ind w:left="1440"/>
        <w:rPr>
          <w:rFonts w:ascii="Tahoma" w:hAnsi="Tahoma" w:eastAsia="Tahoma" w:cs="Tahoma"/>
          <w:b w:val="0"/>
          <w:bCs w:val="0"/>
          <w:sz w:val="22"/>
          <w:szCs w:val="22"/>
        </w:rPr>
      </w:pPr>
      <w:r w:rsidRPr="0531F0AE" w:rsidR="352696A1">
        <w:rPr>
          <w:rFonts w:ascii="Tahoma" w:hAnsi="Tahoma" w:eastAsia="Tahoma" w:cs="Tahoma"/>
          <w:b w:val="0"/>
          <w:bCs w:val="0"/>
          <w:sz w:val="22"/>
          <w:szCs w:val="22"/>
        </w:rPr>
        <w:t>Maxwell suggested that af</w:t>
      </w:r>
      <w:r w:rsidRPr="0531F0AE" w:rsidR="416E214F">
        <w:rPr>
          <w:rFonts w:ascii="Tahoma" w:hAnsi="Tahoma" w:eastAsia="Tahoma" w:cs="Tahoma"/>
          <w:b w:val="0"/>
          <w:bCs w:val="0"/>
          <w:sz w:val="22"/>
          <w:szCs w:val="22"/>
        </w:rPr>
        <w:t xml:space="preserve">ter June 1, </w:t>
      </w:r>
      <w:r w:rsidRPr="0531F0AE" w:rsidR="690D607D">
        <w:rPr>
          <w:rFonts w:ascii="Tahoma" w:hAnsi="Tahoma" w:eastAsia="Tahoma" w:cs="Tahoma"/>
          <w:b w:val="0"/>
          <w:bCs w:val="0"/>
          <w:sz w:val="22"/>
          <w:szCs w:val="22"/>
        </w:rPr>
        <w:t xml:space="preserve">we </w:t>
      </w:r>
      <w:r w:rsidRPr="0531F0AE" w:rsidR="416E214F">
        <w:rPr>
          <w:rFonts w:ascii="Tahoma" w:hAnsi="Tahoma" w:eastAsia="Tahoma" w:cs="Tahoma"/>
          <w:b w:val="0"/>
          <w:bCs w:val="0"/>
          <w:sz w:val="22"/>
          <w:szCs w:val="22"/>
        </w:rPr>
        <w:t>should</w:t>
      </w:r>
      <w:r w:rsidRPr="0531F0AE" w:rsidR="416E214F">
        <w:rPr>
          <w:rFonts w:ascii="Tahoma" w:hAnsi="Tahoma" w:eastAsia="Tahoma" w:cs="Tahoma"/>
          <w:b w:val="0"/>
          <w:bCs w:val="0"/>
          <w:sz w:val="22"/>
          <w:szCs w:val="22"/>
        </w:rPr>
        <w:t xml:space="preserve"> sit down with Max and Derrick (students) to debrief them and prepare them for the knowledge transfer.</w:t>
      </w:r>
    </w:p>
    <w:p w:rsidRPr="00B63CA5" w:rsidR="00B63CA5" w:rsidP="00B63CA5" w:rsidRDefault="00B63CA5" w14:paraId="25A8F8F7" w14:textId="77777777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531F0AE" w:rsidR="00B63CA5">
        <w:rPr>
          <w:rFonts w:ascii="Tahoma" w:hAnsi="Tahoma" w:eastAsia="Tahoma" w:cs="Tahoma"/>
          <w:sz w:val="22"/>
          <w:szCs w:val="22"/>
        </w:rPr>
        <w:t xml:space="preserve">Suggest </w:t>
      </w:r>
      <w:r w:rsidRPr="0531F0AE" w:rsidR="00B63CA5">
        <w:rPr>
          <w:rFonts w:ascii="Tahoma" w:hAnsi="Tahoma" w:eastAsia="Tahoma" w:cs="Tahoma"/>
          <w:sz w:val="22"/>
          <w:szCs w:val="22"/>
        </w:rPr>
        <w:t>additional</w:t>
      </w:r>
      <w:r w:rsidRPr="0531F0AE" w:rsidR="00B63CA5">
        <w:rPr>
          <w:rFonts w:ascii="Tahoma" w:hAnsi="Tahoma" w:eastAsia="Tahoma" w:cs="Tahoma"/>
          <w:sz w:val="22"/>
          <w:szCs w:val="22"/>
        </w:rPr>
        <w:t xml:space="preserve"> standards for review.</w:t>
      </w:r>
    </w:p>
    <w:p w:rsidR="2AFC2F4D" w:rsidP="0531F0AE" w:rsidRDefault="2AFC2F4D" w14:paraId="38A0C284" w14:textId="69E42984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Any suggestions for standards to be added to this list?</w:t>
      </w:r>
    </w:p>
    <w:p w:rsidR="2AFC2F4D" w:rsidP="0531F0AE" w:rsidRDefault="2AFC2F4D" w14:paraId="1B710D41" w14:textId="644CFEDE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6.1, 6.2</w:t>
      </w:r>
    </w:p>
    <w:p w:rsidR="2AFC2F4D" w:rsidP="0531F0AE" w:rsidRDefault="2AFC2F4D" w14:paraId="0FDE8E30" w14:textId="0C8A269E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7.1</w:t>
      </w:r>
    </w:p>
    <w:p w:rsidR="2AFC2F4D" w:rsidP="0531F0AE" w:rsidRDefault="2AFC2F4D" w14:paraId="2D1C4A90" w14:textId="4116424E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8.1, 8.2a</w:t>
      </w:r>
    </w:p>
    <w:p w:rsidR="2AFC2F4D" w:rsidP="0531F0AE" w:rsidRDefault="2AFC2F4D" w14:paraId="6CE88FF6" w14:textId="445F4AB5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10.7</w:t>
      </w:r>
    </w:p>
    <w:p w:rsidR="2AFC2F4D" w:rsidP="0531F0AE" w:rsidRDefault="2AFC2F4D" w14:paraId="703B6683" w14:textId="62A3FAF2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9.1, 9.2</w:t>
      </w:r>
    </w:p>
    <w:p w:rsidR="2AFC2F4D" w:rsidP="0531F0AE" w:rsidRDefault="2AFC2F4D" w14:paraId="458E83A9" w14:textId="6D9B9145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12.1, 12.4, 13.1, 13.4</w:t>
      </w:r>
    </w:p>
    <w:p w:rsidR="2AFC2F4D" w:rsidP="0531F0AE" w:rsidRDefault="2AFC2F4D" w14:paraId="1698C547" w14:textId="7C5D055B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>Include 5.4 since we have a policy change (HR)</w:t>
      </w:r>
    </w:p>
    <w:p w:rsidR="2AFC2F4D" w:rsidP="0531F0AE" w:rsidRDefault="2AFC2F4D" w14:paraId="712829C4" w14:textId="2A5D35C7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2AFC2F4D">
        <w:rPr>
          <w:rFonts w:ascii="Tahoma" w:hAnsi="Tahoma" w:eastAsia="Tahoma" w:cs="Tahoma"/>
          <w:sz w:val="22"/>
          <w:szCs w:val="22"/>
        </w:rPr>
        <w:t xml:space="preserve">We have received positive feedback for the library standard; do we need to include the library </w:t>
      </w:r>
      <w:r w:rsidRPr="0531F0AE" w:rsidR="2AFC2F4D">
        <w:rPr>
          <w:rFonts w:ascii="Tahoma" w:hAnsi="Tahoma" w:eastAsia="Tahoma" w:cs="Tahoma"/>
          <w:sz w:val="22"/>
          <w:szCs w:val="22"/>
        </w:rPr>
        <w:t>i</w:t>
      </w:r>
      <w:r w:rsidRPr="0531F0AE" w:rsidR="2AFC2F4D">
        <w:rPr>
          <w:rFonts w:ascii="Tahoma" w:hAnsi="Tahoma" w:eastAsia="Tahoma" w:cs="Tahoma"/>
          <w:sz w:val="22"/>
          <w:szCs w:val="22"/>
        </w:rPr>
        <w:t>n the VP visit? Braysen says they will yield the time to another standard.</w:t>
      </w:r>
    </w:p>
    <w:p w:rsidR="0531F0AE" w:rsidP="0531F0AE" w:rsidRDefault="0531F0AE" w14:paraId="4045AB4D" w14:textId="45BEFD18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</w:p>
    <w:p w:rsidR="00D21F6F" w:rsidP="00B63CA5" w:rsidRDefault="00B63CA5" w14:paraId="39C166B0" w14:textId="5E63E828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531F0AE" w:rsidR="00B63CA5">
        <w:rPr>
          <w:rFonts w:ascii="Tahoma" w:hAnsi="Tahoma" w:eastAsia="Tahoma" w:cs="Tahoma"/>
          <w:sz w:val="22"/>
          <w:szCs w:val="22"/>
        </w:rPr>
        <w:t>Provide a list of off-campus OCIS with the requested information.</w:t>
      </w:r>
    </w:p>
    <w:p w:rsidR="7FBA2DC2" w:rsidP="0531F0AE" w:rsidRDefault="7FBA2DC2" w14:paraId="0FF7E6A7" w14:textId="28EB809A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7FBA2DC2">
        <w:rPr>
          <w:rFonts w:ascii="Tahoma" w:hAnsi="Tahoma" w:eastAsia="Tahoma" w:cs="Tahoma"/>
          <w:sz w:val="22"/>
          <w:szCs w:val="22"/>
        </w:rPr>
        <w:t xml:space="preserve">Maxwell – is there anything we need to prepare Maria for from the student support side </w:t>
      </w:r>
      <w:r w:rsidRPr="0531F0AE" w:rsidR="1F14F9E2">
        <w:rPr>
          <w:rFonts w:ascii="Tahoma" w:hAnsi="Tahoma" w:eastAsia="Tahoma" w:cs="Tahoma"/>
          <w:sz w:val="22"/>
          <w:szCs w:val="22"/>
        </w:rPr>
        <w:t xml:space="preserve">for </w:t>
      </w:r>
      <w:r w:rsidRPr="0531F0AE" w:rsidR="7FBA2DC2">
        <w:rPr>
          <w:rFonts w:ascii="Tahoma" w:hAnsi="Tahoma" w:eastAsia="Tahoma" w:cs="Tahoma"/>
          <w:sz w:val="22"/>
          <w:szCs w:val="22"/>
        </w:rPr>
        <w:t xml:space="preserve">the off-campus visits? Bhati – the main questions are around </w:t>
      </w:r>
      <w:r w:rsidRPr="0531F0AE" w:rsidR="7FBA2DC2">
        <w:rPr>
          <w:rFonts w:ascii="Tahoma" w:hAnsi="Tahoma" w:eastAsia="Tahoma" w:cs="Tahoma"/>
          <w:sz w:val="22"/>
          <w:szCs w:val="22"/>
        </w:rPr>
        <w:t>advising</w:t>
      </w:r>
      <w:r w:rsidRPr="0531F0AE" w:rsidR="7FBA2DC2">
        <w:rPr>
          <w:rFonts w:ascii="Tahoma" w:hAnsi="Tahoma" w:eastAsia="Tahoma" w:cs="Tahoma"/>
          <w:sz w:val="22"/>
          <w:szCs w:val="22"/>
        </w:rPr>
        <w:t>, tutoring, library, security, academic support centers (do they have access)</w:t>
      </w:r>
      <w:r w:rsidRPr="0531F0AE" w:rsidR="63F5F56E">
        <w:rPr>
          <w:rFonts w:ascii="Tahoma" w:hAnsi="Tahoma" w:eastAsia="Tahoma" w:cs="Tahoma"/>
          <w:sz w:val="22"/>
          <w:szCs w:val="22"/>
        </w:rPr>
        <w:t xml:space="preserve">. We need to make sure any people who may provide virtual </w:t>
      </w:r>
      <w:r w:rsidRPr="0531F0AE" w:rsidR="63F5F56E">
        <w:rPr>
          <w:rFonts w:ascii="Tahoma" w:hAnsi="Tahoma" w:eastAsia="Tahoma" w:cs="Tahoma"/>
          <w:sz w:val="22"/>
          <w:szCs w:val="22"/>
        </w:rPr>
        <w:t>support to</w:t>
      </w:r>
      <w:r w:rsidRPr="0531F0AE" w:rsidR="63F5F56E">
        <w:rPr>
          <w:rFonts w:ascii="Tahoma" w:hAnsi="Tahoma" w:eastAsia="Tahoma" w:cs="Tahoma"/>
          <w:sz w:val="22"/>
          <w:szCs w:val="22"/>
        </w:rPr>
        <w:t xml:space="preserve"> have a physical presence during the on-site visit.</w:t>
      </w:r>
    </w:p>
    <w:p w:rsidR="0531F0AE" w:rsidP="0531F0AE" w:rsidRDefault="0531F0AE" w14:paraId="4DFBF922" w14:textId="2DCEB4D0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</w:p>
    <w:p w:rsidR="63F5F56E" w:rsidP="0531F0AE" w:rsidRDefault="63F5F56E" w14:paraId="1244A01A" w14:textId="5C289F5E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63F5F56E">
        <w:rPr>
          <w:rFonts w:ascii="Tahoma" w:hAnsi="Tahoma" w:eastAsia="Tahoma" w:cs="Tahoma"/>
          <w:sz w:val="22"/>
          <w:szCs w:val="22"/>
        </w:rPr>
        <w:t>Bhati sent Maria a template of a spreadsheet to get her started on the list of programs offered.</w:t>
      </w:r>
    </w:p>
    <w:p w:rsidR="0531F0AE" w:rsidP="0531F0AE" w:rsidRDefault="0531F0AE" w14:paraId="17CE73DA" w14:textId="666CBBB1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</w:p>
    <w:p w:rsidR="1DD4A830" w:rsidP="0531F0AE" w:rsidRDefault="1DD4A830" w14:paraId="74EBC634" w14:textId="14D38169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  <w:r w:rsidRPr="0531F0AE" w:rsidR="1DD4A830">
        <w:rPr>
          <w:rFonts w:ascii="Tahoma" w:hAnsi="Tahoma" w:eastAsia="Tahoma" w:cs="Tahoma"/>
          <w:sz w:val="22"/>
          <w:szCs w:val="22"/>
        </w:rPr>
        <w:t>Also need to provide any documents we want him to review by May 29</w:t>
      </w:r>
    </w:p>
    <w:p w:rsidR="0531F0AE" w:rsidP="0531F0AE" w:rsidRDefault="0531F0AE" w14:paraId="513F6F9F" w14:textId="26CB47B5">
      <w:pPr>
        <w:pStyle w:val="ListParagraph"/>
        <w:ind w:left="1800"/>
        <w:rPr>
          <w:rFonts w:ascii="Tahoma" w:hAnsi="Tahoma" w:eastAsia="Tahoma" w:cs="Tahoma"/>
          <w:sz w:val="22"/>
          <w:szCs w:val="22"/>
        </w:rPr>
      </w:pPr>
    </w:p>
    <w:p w:rsidRPr="006E7718" w:rsidR="00FE711A" w:rsidP="49E219DF" w:rsidRDefault="46736392" w14:paraId="3C710AE0" w14:textId="17CE5445">
      <w:pPr>
        <w:pStyle w:val="ListParagraph"/>
        <w:numPr>
          <w:ilvl w:val="0"/>
          <w:numId w:val="4"/>
        </w:numPr>
        <w:rPr>
          <w:rFonts w:ascii="Tahoma" w:hAnsi="Tahoma" w:eastAsia="Tahoma" w:cs="Tahoma"/>
          <w:sz w:val="22"/>
          <w:szCs w:val="22"/>
        </w:rPr>
      </w:pPr>
      <w:r w:rsidRPr="0531F0AE" w:rsidR="2B330614">
        <w:rPr>
          <w:rFonts w:ascii="Tahoma" w:hAnsi="Tahoma" w:eastAsia="Tahoma" w:cs="Tahoma"/>
          <w:sz w:val="22"/>
          <w:szCs w:val="22"/>
        </w:rPr>
        <w:t xml:space="preserve">QEP </w:t>
      </w:r>
      <w:r w:rsidRPr="0531F0AE" w:rsidR="2B330614">
        <w:rPr>
          <w:rFonts w:ascii="Tahoma" w:hAnsi="Tahoma" w:eastAsia="Tahoma" w:cs="Tahoma"/>
          <w:sz w:val="22"/>
          <w:szCs w:val="22"/>
        </w:rPr>
        <w:t>Update</w:t>
      </w:r>
    </w:p>
    <w:p w:rsidR="2C39F15B" w:rsidP="0531F0AE" w:rsidRDefault="2C39F15B" w14:paraId="13EE93E6" w14:textId="7E340526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2C39F15B">
        <w:rPr>
          <w:rFonts w:ascii="Tahoma" w:hAnsi="Tahoma" w:eastAsia="Tahoma" w:cs="Tahoma"/>
          <w:sz w:val="22"/>
          <w:szCs w:val="22"/>
        </w:rPr>
        <w:t xml:space="preserve">Last meeting, Tim provided an update on the narrowed down transferable skills (4) and the definitions of the skills (using NACE competencies as a starting point); mentioned we were beginning to recruit individuals to help </w:t>
      </w:r>
      <w:r w:rsidRPr="0531F0AE" w:rsidR="2C39F15B">
        <w:rPr>
          <w:rFonts w:ascii="Tahoma" w:hAnsi="Tahoma" w:eastAsia="Tahoma" w:cs="Tahoma"/>
          <w:sz w:val="22"/>
          <w:szCs w:val="22"/>
        </w:rPr>
        <w:t>with</w:t>
      </w:r>
      <w:r w:rsidRPr="0531F0AE" w:rsidR="2C39F15B">
        <w:rPr>
          <w:rFonts w:ascii="Tahoma" w:hAnsi="Tahoma" w:eastAsia="Tahoma" w:cs="Tahoma"/>
          <w:sz w:val="22"/>
          <w:szCs w:val="22"/>
        </w:rPr>
        <w:t xml:space="preserve"> the </w:t>
      </w:r>
      <w:r w:rsidRPr="0531F0AE" w:rsidR="2C39F15B">
        <w:rPr>
          <w:rFonts w:ascii="Tahoma" w:hAnsi="Tahoma" w:eastAsia="Tahoma" w:cs="Tahoma"/>
          <w:sz w:val="22"/>
          <w:szCs w:val="22"/>
        </w:rPr>
        <w:t>microcredentials</w:t>
      </w:r>
    </w:p>
    <w:p w:rsidR="0531F0AE" w:rsidP="0531F0AE" w:rsidRDefault="0531F0AE" w14:paraId="6AA483AE" w14:textId="37649847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2C39F15B" w:rsidP="0531F0AE" w:rsidRDefault="2C39F15B" w14:paraId="29842B84" w14:textId="4B757CD6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2C39F15B">
        <w:rPr>
          <w:rFonts w:ascii="Tahoma" w:hAnsi="Tahoma" w:eastAsia="Tahoma" w:cs="Tahoma"/>
          <w:sz w:val="22"/>
          <w:szCs w:val="22"/>
        </w:rPr>
        <w:t>Steering</w:t>
      </w:r>
      <w:r w:rsidRPr="0531F0AE" w:rsidR="2C39F15B">
        <w:rPr>
          <w:rFonts w:ascii="Tahoma" w:hAnsi="Tahoma" w:eastAsia="Tahoma" w:cs="Tahoma"/>
          <w:sz w:val="22"/>
          <w:szCs w:val="22"/>
        </w:rPr>
        <w:t xml:space="preserve"> committee met last week; we have 4-5 faculty and staff experts in each area; looking for more; thankful for the enthusiasm so far; please share recommendations of </w:t>
      </w:r>
      <w:r w:rsidRPr="0531F0AE" w:rsidR="2C39F15B">
        <w:rPr>
          <w:rFonts w:ascii="Tahoma" w:hAnsi="Tahoma" w:eastAsia="Tahoma" w:cs="Tahoma"/>
          <w:sz w:val="22"/>
          <w:szCs w:val="22"/>
        </w:rPr>
        <w:t>additional</w:t>
      </w:r>
      <w:r w:rsidRPr="0531F0AE" w:rsidR="2C39F15B">
        <w:rPr>
          <w:rFonts w:ascii="Tahoma" w:hAnsi="Tahoma" w:eastAsia="Tahoma" w:cs="Tahoma"/>
          <w:sz w:val="22"/>
          <w:szCs w:val="22"/>
        </w:rPr>
        <w:t xml:space="preserve"> faculty/staff </w:t>
      </w:r>
      <w:r w:rsidRPr="0531F0AE" w:rsidR="2C39F15B">
        <w:rPr>
          <w:rFonts w:ascii="Tahoma" w:hAnsi="Tahoma" w:eastAsia="Tahoma" w:cs="Tahoma"/>
          <w:sz w:val="22"/>
          <w:szCs w:val="22"/>
        </w:rPr>
        <w:t>with</w:t>
      </w:r>
      <w:r w:rsidRPr="0531F0AE" w:rsidR="2C39F15B">
        <w:rPr>
          <w:rFonts w:ascii="Tahoma" w:hAnsi="Tahoma" w:eastAsia="Tahoma" w:cs="Tahoma"/>
          <w:sz w:val="22"/>
          <w:szCs w:val="22"/>
        </w:rPr>
        <w:t xml:space="preserve"> Tim.</w:t>
      </w:r>
    </w:p>
    <w:p w:rsidR="0531F0AE" w:rsidP="0531F0AE" w:rsidRDefault="0531F0AE" w14:paraId="618911EE" w14:textId="6E1E3F8A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="7D50D181" w:rsidP="0531F0AE" w:rsidRDefault="7D50D181" w14:paraId="287A68F8" w14:textId="54BBDE54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  <w:r w:rsidRPr="0531F0AE" w:rsidR="7D50D181">
        <w:rPr>
          <w:rFonts w:ascii="Tahoma" w:hAnsi="Tahoma" w:eastAsia="Tahoma" w:cs="Tahoma"/>
          <w:sz w:val="22"/>
          <w:szCs w:val="22"/>
        </w:rPr>
        <w:t>Steering</w:t>
      </w:r>
      <w:r w:rsidRPr="0531F0AE" w:rsidR="7D50D181">
        <w:rPr>
          <w:rFonts w:ascii="Tahoma" w:hAnsi="Tahoma" w:eastAsia="Tahoma" w:cs="Tahoma"/>
          <w:sz w:val="22"/>
          <w:szCs w:val="22"/>
        </w:rPr>
        <w:t xml:space="preserve"> committee is still working on the formal </w:t>
      </w:r>
      <w:r w:rsidRPr="0531F0AE" w:rsidR="7ACA40C0">
        <w:rPr>
          <w:rFonts w:ascii="Tahoma" w:hAnsi="Tahoma" w:eastAsia="Tahoma" w:cs="Tahoma"/>
          <w:sz w:val="22"/>
          <w:szCs w:val="22"/>
        </w:rPr>
        <w:t>charge</w:t>
      </w:r>
      <w:r w:rsidRPr="0531F0AE" w:rsidR="7D50D181">
        <w:rPr>
          <w:rFonts w:ascii="Tahoma" w:hAnsi="Tahoma" w:eastAsia="Tahoma" w:cs="Tahoma"/>
          <w:sz w:val="22"/>
          <w:szCs w:val="22"/>
        </w:rPr>
        <w:t xml:space="preserve"> to share with these working groups (for each transferable skill). How many modules should be included; how will it be deployed; will it be like an online course during the semester/given terms, or will the cycle be continuous?</w:t>
      </w:r>
      <w:r w:rsidRPr="0531F0AE" w:rsidR="18C0514E">
        <w:rPr>
          <w:rFonts w:ascii="Tahoma" w:hAnsi="Tahoma" w:eastAsia="Tahoma" w:cs="Tahoma"/>
          <w:sz w:val="22"/>
          <w:szCs w:val="22"/>
        </w:rPr>
        <w:t xml:space="preserve"> Questions about compensation for working group members. Depends on </w:t>
      </w:r>
      <w:r w:rsidRPr="0531F0AE" w:rsidR="18C0514E">
        <w:rPr>
          <w:rFonts w:ascii="Tahoma" w:hAnsi="Tahoma" w:eastAsia="Tahoma" w:cs="Tahoma"/>
          <w:sz w:val="22"/>
          <w:szCs w:val="22"/>
        </w:rPr>
        <w:t>budget</w:t>
      </w:r>
      <w:r w:rsidRPr="0531F0AE" w:rsidR="18C0514E">
        <w:rPr>
          <w:rFonts w:ascii="Tahoma" w:hAnsi="Tahoma" w:eastAsia="Tahoma" w:cs="Tahoma"/>
          <w:sz w:val="22"/>
          <w:szCs w:val="22"/>
        </w:rPr>
        <w:t xml:space="preserve">. </w:t>
      </w:r>
      <w:r w:rsidRPr="0531F0AE" w:rsidR="18C0514E">
        <w:rPr>
          <w:rFonts w:ascii="Tahoma" w:hAnsi="Tahoma" w:eastAsia="Tahoma" w:cs="Tahoma"/>
          <w:sz w:val="22"/>
          <w:szCs w:val="22"/>
        </w:rPr>
        <w:t>Also</w:t>
      </w:r>
      <w:r w:rsidRPr="0531F0AE" w:rsidR="18C0514E">
        <w:rPr>
          <w:rFonts w:ascii="Tahoma" w:hAnsi="Tahoma" w:eastAsia="Tahoma" w:cs="Tahoma"/>
          <w:sz w:val="22"/>
          <w:szCs w:val="22"/>
        </w:rPr>
        <w:t xml:space="preserve"> there are plans to hire a Director of QEP; position to be posted in fall, hired in January</w:t>
      </w:r>
      <w:r w:rsidRPr="0531F0AE" w:rsidR="670E8403">
        <w:rPr>
          <w:rFonts w:ascii="Tahoma" w:hAnsi="Tahoma" w:eastAsia="Tahoma" w:cs="Tahoma"/>
          <w:sz w:val="22"/>
          <w:szCs w:val="22"/>
        </w:rPr>
        <w:t>.</w:t>
      </w:r>
    </w:p>
    <w:p w:rsidR="0531F0AE" w:rsidP="0531F0AE" w:rsidRDefault="0531F0AE" w14:paraId="57024DFC" w14:textId="443BA692">
      <w:pPr>
        <w:pStyle w:val="ListParagraph"/>
        <w:ind w:left="720"/>
        <w:rPr>
          <w:rFonts w:ascii="Tahoma" w:hAnsi="Tahoma" w:eastAsia="Tahoma" w:cs="Tahoma"/>
          <w:sz w:val="22"/>
          <w:szCs w:val="22"/>
        </w:rPr>
      </w:pPr>
    </w:p>
    <w:p w:rsidRPr="006E7718" w:rsidR="00FE711A" w:rsidP="59E78F59" w:rsidRDefault="46736392" w14:paraId="0CC77C0A" w14:textId="151E7FD7">
      <w:pPr>
        <w:pStyle w:val="ListParagraph"/>
        <w:numPr>
          <w:ilvl w:val="0"/>
          <w:numId w:val="4"/>
        </w:numPr>
        <w:rPr>
          <w:rFonts w:ascii="Tahoma" w:hAnsi="Tahoma" w:eastAsia="Tahoma" w:cs="Tahoma"/>
          <w:sz w:val="24"/>
          <w:szCs w:val="24"/>
        </w:rPr>
      </w:pPr>
      <w:r w:rsidRPr="59E78F59" w:rsidR="2B330614">
        <w:rPr>
          <w:rFonts w:ascii="Tahoma" w:hAnsi="Tahoma" w:eastAsia="Tahoma" w:cs="Tahoma"/>
          <w:sz w:val="22"/>
          <w:szCs w:val="22"/>
        </w:rPr>
        <w:t>R</w:t>
      </w:r>
      <w:r w:rsidRPr="59E78F59" w:rsidR="46736392">
        <w:rPr>
          <w:rFonts w:ascii="Tahoma" w:hAnsi="Tahoma" w:eastAsia="Tahoma" w:cs="Tahoma"/>
          <w:sz w:val="22"/>
          <w:szCs w:val="22"/>
        </w:rPr>
        <w:t>eaffirmation</w:t>
      </w:r>
      <w:r w:rsidRPr="59E78F59" w:rsidR="46736392">
        <w:rPr>
          <w:rFonts w:ascii="Tahoma" w:hAnsi="Tahoma" w:eastAsia="Tahoma" w:cs="Tahoma"/>
          <w:sz w:val="22"/>
          <w:szCs w:val="22"/>
        </w:rPr>
        <w:t xml:space="preserve"> </w:t>
      </w:r>
      <w:r w:rsidRPr="59E78F59" w:rsidR="1D53B9DD">
        <w:rPr>
          <w:rFonts w:ascii="Tahoma" w:hAnsi="Tahoma" w:eastAsia="Tahoma" w:cs="Tahoma"/>
          <w:sz w:val="22"/>
          <w:szCs w:val="22"/>
        </w:rPr>
        <w:t xml:space="preserve">Working group updates </w:t>
      </w:r>
    </w:p>
    <w:p w:rsidR="00A80529" w:rsidP="49E219DF" w:rsidRDefault="1D53B9DD" w14:paraId="1870E041" w14:textId="2A6BA150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1D53B9DD">
        <w:rPr>
          <w:rFonts w:ascii="Tahoma" w:hAnsi="Tahoma" w:eastAsia="Tahoma" w:cs="Tahoma"/>
          <w:sz w:val="22"/>
          <w:szCs w:val="22"/>
        </w:rPr>
        <w:t xml:space="preserve">Group 1: 10.6 </w:t>
      </w:r>
    </w:p>
    <w:p w:rsidR="67DDCBF0" w:rsidP="0531F0AE" w:rsidRDefault="67DDCBF0" w14:paraId="7E0F42C2" w14:textId="249F3547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67DDCBF0">
        <w:rPr>
          <w:rFonts w:ascii="Tahoma" w:hAnsi="Tahoma" w:eastAsia="Tahoma" w:cs="Tahoma"/>
          <w:sz w:val="22"/>
          <w:szCs w:val="22"/>
        </w:rPr>
        <w:t xml:space="preserve">David Ryden – good news is that we have feedback from the external reviewer; need to add information about </w:t>
      </w:r>
      <w:r w:rsidRPr="0531F0AE" w:rsidR="67DDCBF0">
        <w:rPr>
          <w:rFonts w:ascii="Tahoma" w:hAnsi="Tahoma" w:eastAsia="Tahoma" w:cs="Tahoma"/>
          <w:sz w:val="22"/>
          <w:szCs w:val="22"/>
        </w:rPr>
        <w:t>ProctorU</w:t>
      </w:r>
      <w:r w:rsidRPr="0531F0AE" w:rsidR="67DDCBF0">
        <w:rPr>
          <w:rFonts w:ascii="Tahoma" w:hAnsi="Tahoma" w:eastAsia="Tahoma" w:cs="Tahoma"/>
          <w:sz w:val="22"/>
          <w:szCs w:val="22"/>
        </w:rPr>
        <w:t xml:space="preserve"> and shuffle some sections around; positive feedback around distance education; working </w:t>
      </w:r>
      <w:r w:rsidRPr="0531F0AE" w:rsidR="67DDCBF0">
        <w:rPr>
          <w:rFonts w:ascii="Tahoma" w:hAnsi="Tahoma" w:eastAsia="Tahoma" w:cs="Tahoma"/>
          <w:sz w:val="22"/>
          <w:szCs w:val="22"/>
        </w:rPr>
        <w:t>with</w:t>
      </w:r>
      <w:r w:rsidRPr="0531F0AE" w:rsidR="67DDCBF0">
        <w:rPr>
          <w:rFonts w:ascii="Tahoma" w:hAnsi="Tahoma" w:eastAsia="Tahoma" w:cs="Tahoma"/>
          <w:sz w:val="22"/>
          <w:szCs w:val="22"/>
        </w:rPr>
        <w:t xml:space="preserve"> enrollment management to include something that we do not charge a separate fee for </w:t>
      </w:r>
      <w:r w:rsidRPr="0531F0AE" w:rsidR="67DDCBF0">
        <w:rPr>
          <w:rFonts w:ascii="Tahoma" w:hAnsi="Tahoma" w:eastAsia="Tahoma" w:cs="Tahoma"/>
          <w:sz w:val="22"/>
          <w:szCs w:val="22"/>
        </w:rPr>
        <w:t>ProctorU</w:t>
      </w:r>
      <w:r w:rsidRPr="0531F0AE" w:rsidR="67DDCBF0">
        <w:rPr>
          <w:rFonts w:ascii="Tahoma" w:hAnsi="Tahoma" w:eastAsia="Tahoma" w:cs="Tahoma"/>
          <w:sz w:val="22"/>
          <w:szCs w:val="22"/>
        </w:rPr>
        <w:t>.</w:t>
      </w:r>
    </w:p>
    <w:p w:rsidR="0531F0AE" w:rsidP="0531F0AE" w:rsidRDefault="0531F0AE" w14:paraId="430598EC" w14:textId="0211E283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Pr="00A80529" w:rsidR="00FE711A" w:rsidP="49E219DF" w:rsidRDefault="1D53B9DD" w14:paraId="21D0AC28" w14:textId="6C5A9DD3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1D53B9DD">
        <w:rPr>
          <w:rFonts w:ascii="Tahoma" w:hAnsi="Tahoma" w:eastAsia="Tahoma" w:cs="Tahoma"/>
          <w:sz w:val="22"/>
          <w:szCs w:val="22"/>
        </w:rPr>
        <w:t>Group 2</w:t>
      </w:r>
      <w:r w:rsidRPr="0531F0AE" w:rsidR="00E83388">
        <w:rPr>
          <w:rFonts w:ascii="Tahoma" w:hAnsi="Tahoma" w:eastAsia="Tahoma" w:cs="Tahoma"/>
          <w:sz w:val="22"/>
          <w:szCs w:val="22"/>
        </w:rPr>
        <w:t>: 5.4</w:t>
      </w:r>
      <w:r w:rsidRPr="0531F0AE" w:rsidR="1D53B9DD">
        <w:rPr>
          <w:rFonts w:ascii="Tahoma" w:hAnsi="Tahoma" w:eastAsia="Tahoma" w:cs="Tahoma"/>
          <w:sz w:val="22"/>
          <w:szCs w:val="22"/>
        </w:rPr>
        <w:t xml:space="preserve"> (Round 2) substantial </w:t>
      </w:r>
      <w:r w:rsidRPr="0531F0AE" w:rsidR="1D53B9DD">
        <w:rPr>
          <w:rFonts w:ascii="Tahoma" w:hAnsi="Tahoma" w:eastAsia="Tahoma" w:cs="Tahoma"/>
          <w:sz w:val="22"/>
          <w:szCs w:val="22"/>
        </w:rPr>
        <w:t>revisions, feedback</w:t>
      </w:r>
      <w:r w:rsidRPr="0531F0AE" w:rsidR="1D53B9DD">
        <w:rPr>
          <w:rFonts w:ascii="Tahoma" w:hAnsi="Tahoma" w:eastAsia="Tahoma" w:cs="Tahoma"/>
          <w:sz w:val="22"/>
          <w:szCs w:val="22"/>
        </w:rPr>
        <w:t xml:space="preserve"> </w:t>
      </w:r>
      <w:r w:rsidRPr="0531F0AE" w:rsidR="003A4CAF">
        <w:rPr>
          <w:rFonts w:ascii="Tahoma" w:hAnsi="Tahoma" w:eastAsia="Tahoma" w:cs="Tahoma"/>
          <w:sz w:val="22"/>
          <w:szCs w:val="22"/>
        </w:rPr>
        <w:t>received in</w:t>
      </w:r>
      <w:r w:rsidRPr="0531F0AE" w:rsidR="1D53B9DD">
        <w:rPr>
          <w:rFonts w:ascii="Tahoma" w:hAnsi="Tahoma" w:eastAsia="Tahoma" w:cs="Tahoma"/>
          <w:sz w:val="22"/>
          <w:szCs w:val="22"/>
        </w:rPr>
        <w:t xml:space="preserve"> December 2024</w:t>
      </w:r>
    </w:p>
    <w:p w:rsidR="0288E422" w:rsidP="0531F0AE" w:rsidRDefault="0288E422" w14:paraId="6ACF0AC3" w14:textId="4730D9D3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0288E422">
        <w:rPr>
          <w:rFonts w:ascii="Tahoma" w:hAnsi="Tahoma" w:eastAsia="Tahoma" w:cs="Tahoma"/>
          <w:sz w:val="22"/>
          <w:szCs w:val="22"/>
        </w:rPr>
        <w:t>Carole Clerie - Still in process of changing the policy</w:t>
      </w:r>
    </w:p>
    <w:p w:rsidR="0531F0AE" w:rsidP="0531F0AE" w:rsidRDefault="0531F0AE" w14:paraId="37AB66F1" w14:textId="5212B675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="00FE711A" w:rsidP="49E219DF" w:rsidRDefault="1D53B9DD" w14:paraId="1892DC24" w14:textId="56A9FF47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1D53B9DD">
        <w:rPr>
          <w:rFonts w:ascii="Tahoma" w:hAnsi="Tahoma" w:eastAsia="Tahoma" w:cs="Tahoma"/>
          <w:sz w:val="22"/>
          <w:szCs w:val="22"/>
        </w:rPr>
        <w:t xml:space="preserve">Group 4: 5.2.c Control of Fund-Raising Activities (Round 2), minor revisions, received feedback in December 2024 </w:t>
      </w:r>
    </w:p>
    <w:p w:rsidR="44F9018E" w:rsidP="0531F0AE" w:rsidRDefault="44F9018E" w14:paraId="6A87DCD1" w14:textId="6CD9FB37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44F9018E">
        <w:rPr>
          <w:rFonts w:ascii="Tahoma" w:hAnsi="Tahoma" w:eastAsia="Tahoma" w:cs="Tahoma"/>
          <w:sz w:val="22"/>
          <w:szCs w:val="22"/>
        </w:rPr>
        <w:t>Jay Zambrano – minor feedback for adding more evidence related to fundraising</w:t>
      </w:r>
    </w:p>
    <w:p w:rsidR="0531F0AE" w:rsidP="0531F0AE" w:rsidRDefault="0531F0AE" w14:paraId="722F6AA1" w14:textId="441B6D72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Pr="006E7718" w:rsidR="00E01133" w:rsidP="49E219DF" w:rsidRDefault="00E01133" w14:paraId="561DD1D6" w14:textId="432A3DFC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00E01133">
        <w:rPr>
          <w:rFonts w:ascii="Tahoma" w:hAnsi="Tahoma" w:eastAsia="Tahoma" w:cs="Tahoma"/>
          <w:sz w:val="22"/>
          <w:szCs w:val="22"/>
        </w:rPr>
        <w:t xml:space="preserve">Group 5: </w:t>
      </w:r>
      <w:r w:rsidRPr="0531F0AE" w:rsidR="009122F3">
        <w:rPr>
          <w:rFonts w:ascii="Tahoma" w:hAnsi="Tahoma" w:eastAsia="Tahoma" w:cs="Tahoma"/>
          <w:sz w:val="22"/>
          <w:szCs w:val="22"/>
        </w:rPr>
        <w:t>6.2a (rosters), and 6.2.c (program coordinator table)</w:t>
      </w:r>
    </w:p>
    <w:p w:rsidR="24B07E39" w:rsidP="0531F0AE" w:rsidRDefault="24B07E39" w14:paraId="42D8F921" w14:textId="64369C6B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24B07E39">
        <w:rPr>
          <w:rFonts w:ascii="Tahoma" w:hAnsi="Tahoma" w:eastAsia="Tahoma" w:cs="Tahoma"/>
          <w:sz w:val="22"/>
          <w:szCs w:val="22"/>
        </w:rPr>
        <w:t xml:space="preserve">Judith Quander – continuing to work on the faculty roster; the program coordinator table in 6.2c should be in roster form; need to pull a separate roster for these </w:t>
      </w:r>
      <w:r w:rsidRPr="0531F0AE" w:rsidR="1E19353A">
        <w:rPr>
          <w:rFonts w:ascii="Tahoma" w:hAnsi="Tahoma" w:eastAsia="Tahoma" w:cs="Tahoma"/>
          <w:sz w:val="22"/>
          <w:szCs w:val="22"/>
        </w:rPr>
        <w:t>individuals</w:t>
      </w:r>
    </w:p>
    <w:p w:rsidR="0531F0AE" w:rsidP="0531F0AE" w:rsidRDefault="0531F0AE" w14:paraId="514AEA64" w14:textId="79D53AE4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Pr="006E7718" w:rsidR="00FE711A" w:rsidP="49E219DF" w:rsidRDefault="1D53B9DD" w14:paraId="1383FD8B" w14:textId="56404E0A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1D53B9DD">
        <w:rPr>
          <w:rFonts w:ascii="Tahoma" w:hAnsi="Tahoma" w:eastAsia="Tahoma" w:cs="Tahoma"/>
          <w:sz w:val="22"/>
          <w:szCs w:val="22"/>
        </w:rPr>
        <w:t xml:space="preserve">Group 6: </w:t>
      </w:r>
      <w:r w:rsidRPr="0531F0AE" w:rsidR="00E83388">
        <w:rPr>
          <w:rFonts w:ascii="Tahoma" w:hAnsi="Tahoma" w:eastAsia="Tahoma" w:cs="Tahoma"/>
          <w:sz w:val="22"/>
          <w:szCs w:val="22"/>
        </w:rPr>
        <w:t xml:space="preserve">7.1 </w:t>
      </w:r>
      <w:r w:rsidRPr="0531F0AE" w:rsidR="00FF3997">
        <w:rPr>
          <w:rFonts w:ascii="Tahoma" w:hAnsi="Tahoma" w:eastAsia="Tahoma" w:cs="Tahoma"/>
          <w:sz w:val="22"/>
          <w:szCs w:val="22"/>
        </w:rPr>
        <w:t>(minor revisions round 2)</w:t>
      </w:r>
    </w:p>
    <w:p w:rsidR="227204FF" w:rsidP="0531F0AE" w:rsidRDefault="227204FF" w14:paraId="72A12852" w14:textId="39409114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227204FF">
        <w:rPr>
          <w:rFonts w:ascii="Tahoma" w:hAnsi="Tahoma" w:eastAsia="Tahoma" w:cs="Tahoma"/>
          <w:sz w:val="22"/>
          <w:szCs w:val="22"/>
        </w:rPr>
        <w:t>Need to make this document more concise</w:t>
      </w:r>
    </w:p>
    <w:p w:rsidR="0531F0AE" w:rsidP="0531F0AE" w:rsidRDefault="0531F0AE" w14:paraId="21564BF3" w14:textId="0055670E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Pr="006E7718" w:rsidR="00FE711A" w:rsidP="49E219DF" w:rsidRDefault="1D53B9DD" w14:paraId="57DFA222" w14:textId="0CBD8986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1D53B9DD">
        <w:rPr>
          <w:rFonts w:ascii="Tahoma" w:hAnsi="Tahoma" w:eastAsia="Tahoma" w:cs="Tahoma"/>
          <w:sz w:val="22"/>
          <w:szCs w:val="22"/>
        </w:rPr>
        <w:t>Group 10: 12.1 and 12.4 - substantial revisions</w:t>
      </w:r>
      <w:r w:rsidRPr="0531F0AE" w:rsidR="00416108">
        <w:rPr>
          <w:rFonts w:ascii="Tahoma" w:hAnsi="Tahoma" w:eastAsia="Tahoma" w:cs="Tahoma"/>
          <w:sz w:val="22"/>
          <w:szCs w:val="22"/>
        </w:rPr>
        <w:t xml:space="preserve"> round 1</w:t>
      </w:r>
    </w:p>
    <w:p w:rsidR="00B1E58F" w:rsidP="0531F0AE" w:rsidRDefault="00B1E58F" w14:paraId="31F5450A" w14:textId="7E74FA53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00B1E58F">
        <w:rPr>
          <w:rFonts w:ascii="Tahoma" w:hAnsi="Tahoma" w:eastAsia="Tahoma" w:cs="Tahoma"/>
          <w:sz w:val="22"/>
          <w:szCs w:val="22"/>
        </w:rPr>
        <w:t xml:space="preserve">Maxwell – feedback was to make more data points in the narrative to provide more context. We also have some </w:t>
      </w:r>
      <w:r w:rsidRPr="0531F0AE" w:rsidR="00B1E58F">
        <w:rPr>
          <w:rFonts w:ascii="Tahoma" w:hAnsi="Tahoma" w:eastAsia="Tahoma" w:cs="Tahoma"/>
          <w:sz w:val="22"/>
          <w:szCs w:val="22"/>
        </w:rPr>
        <w:t>additional</w:t>
      </w:r>
      <w:r w:rsidRPr="0531F0AE" w:rsidR="00B1E58F">
        <w:rPr>
          <w:rFonts w:ascii="Tahoma" w:hAnsi="Tahoma" w:eastAsia="Tahoma" w:cs="Tahoma"/>
          <w:sz w:val="22"/>
          <w:szCs w:val="22"/>
        </w:rPr>
        <w:t xml:space="preserve"> information that has become available as the semesters close, so we are adding more narrative in.</w:t>
      </w:r>
    </w:p>
    <w:p w:rsidR="0531F0AE" w:rsidP="0531F0AE" w:rsidRDefault="0531F0AE" w14:paraId="54B34A72" w14:textId="5FFDD421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Pr="006E7718" w:rsidR="00FE711A" w:rsidP="49E219DF" w:rsidRDefault="1D53B9DD" w14:paraId="657DA024" w14:textId="20E91F89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1D53B9DD">
        <w:rPr>
          <w:rFonts w:ascii="Tahoma" w:hAnsi="Tahoma" w:eastAsia="Tahoma" w:cs="Tahoma"/>
          <w:sz w:val="22"/>
          <w:szCs w:val="22"/>
        </w:rPr>
        <w:t xml:space="preserve">Group 12: 14.5.a and 14.5 </w:t>
      </w:r>
      <w:bookmarkStart w:name="_Hlk196472491" w:id="0"/>
      <w:r w:rsidRPr="0531F0AE" w:rsidR="1D53B9DD">
        <w:rPr>
          <w:rFonts w:ascii="Tahoma" w:hAnsi="Tahoma" w:eastAsia="Tahoma" w:cs="Tahoma"/>
          <w:sz w:val="22"/>
          <w:szCs w:val="22"/>
        </w:rPr>
        <w:t>(minor revisions round 2)</w:t>
      </w:r>
      <w:bookmarkEnd w:id="0"/>
    </w:p>
    <w:p w:rsidR="2784D268" w:rsidP="0531F0AE" w:rsidRDefault="2784D268" w14:paraId="1B8E2A08" w14:textId="5F0D15FD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2784D268">
        <w:rPr>
          <w:rFonts w:ascii="Tahoma" w:hAnsi="Tahoma" w:eastAsia="Tahoma" w:cs="Tahoma"/>
          <w:sz w:val="22"/>
          <w:szCs w:val="22"/>
        </w:rPr>
        <w:t>David Ryden – the standard with us and the system is done; need to read the feedback on the other standard about making it more concise</w:t>
      </w:r>
    </w:p>
    <w:p w:rsidR="0531F0AE" w:rsidP="0531F0AE" w:rsidRDefault="0531F0AE" w14:paraId="2E506074" w14:textId="06E2C300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="00FE711A" w:rsidP="49E219DF" w:rsidRDefault="1D53B9DD" w14:paraId="3F44488F" w14:textId="199ADF2A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1D53B9DD">
        <w:rPr>
          <w:rFonts w:ascii="Tahoma" w:hAnsi="Tahoma" w:eastAsia="Tahoma" w:cs="Tahoma"/>
          <w:sz w:val="22"/>
          <w:szCs w:val="22"/>
        </w:rPr>
        <w:t xml:space="preserve">Group 13: 10.7 </w:t>
      </w:r>
      <w:r w:rsidRPr="0531F0AE" w:rsidR="0063799B">
        <w:rPr>
          <w:rFonts w:ascii="Tahoma" w:hAnsi="Tahoma" w:eastAsia="Tahoma" w:cs="Tahoma"/>
          <w:sz w:val="22"/>
          <w:szCs w:val="22"/>
        </w:rPr>
        <w:t>Pending initial review</w:t>
      </w:r>
    </w:p>
    <w:p w:rsidR="47392B2F" w:rsidP="0531F0AE" w:rsidRDefault="47392B2F" w14:paraId="6BC47B63" w14:textId="2523D4C5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  <w:r w:rsidRPr="0531F0AE" w:rsidR="47392B2F">
        <w:rPr>
          <w:rFonts w:ascii="Tahoma" w:hAnsi="Tahoma" w:eastAsia="Tahoma" w:cs="Tahoma"/>
          <w:sz w:val="22"/>
          <w:szCs w:val="22"/>
        </w:rPr>
        <w:t xml:space="preserve">DAvid Ryden – </w:t>
      </w:r>
      <w:r w:rsidRPr="0531F0AE" w:rsidR="47392B2F">
        <w:rPr>
          <w:rFonts w:ascii="Tahoma" w:hAnsi="Tahoma" w:eastAsia="Tahoma" w:cs="Tahoma"/>
          <w:sz w:val="22"/>
          <w:szCs w:val="22"/>
        </w:rPr>
        <w:t>have</w:t>
      </w:r>
      <w:r w:rsidRPr="0531F0AE" w:rsidR="47392B2F">
        <w:rPr>
          <w:rFonts w:ascii="Tahoma" w:hAnsi="Tahoma" w:eastAsia="Tahoma" w:cs="Tahoma"/>
          <w:sz w:val="22"/>
          <w:szCs w:val="22"/>
        </w:rPr>
        <w:t xml:space="preserve"> been working with Jill Hill to complete this work</w:t>
      </w:r>
    </w:p>
    <w:p w:rsidR="0531F0AE" w:rsidP="0531F0AE" w:rsidRDefault="0531F0AE" w14:paraId="3250A251" w14:textId="67017F39">
      <w:pPr>
        <w:pStyle w:val="ListParagraph"/>
        <w:spacing w:after="0" w:line="257" w:lineRule="auto"/>
        <w:ind w:left="2160"/>
        <w:rPr>
          <w:rFonts w:ascii="Tahoma" w:hAnsi="Tahoma" w:eastAsia="Tahoma" w:cs="Tahoma"/>
          <w:sz w:val="22"/>
          <w:szCs w:val="22"/>
        </w:rPr>
      </w:pPr>
    </w:p>
    <w:p w:rsidR="0531F0AE" w:rsidP="0531F0AE" w:rsidRDefault="0531F0AE" w14:paraId="2018FC07" w14:textId="6DA86110">
      <w:pPr>
        <w:pStyle w:val="Normal"/>
        <w:spacing w:after="0" w:line="257" w:lineRule="auto"/>
        <w:ind w:left="720"/>
        <w:rPr>
          <w:rFonts w:ascii="Tahoma" w:hAnsi="Tahoma" w:eastAsia="Tahoma" w:cs="Tahoma"/>
          <w:sz w:val="22"/>
          <w:szCs w:val="22"/>
        </w:rPr>
      </w:pPr>
    </w:p>
    <w:p w:rsidR="47392B2F" w:rsidP="0531F0AE" w:rsidRDefault="47392B2F" w14:paraId="5EC61D04" w14:textId="528A33CA">
      <w:pPr>
        <w:pStyle w:val="Normal"/>
        <w:spacing w:after="0" w:line="257" w:lineRule="auto"/>
        <w:ind w:left="720"/>
        <w:rPr>
          <w:rFonts w:ascii="Tahoma" w:hAnsi="Tahoma" w:eastAsia="Tahoma" w:cs="Tahoma"/>
          <w:sz w:val="22"/>
          <w:szCs w:val="22"/>
        </w:rPr>
      </w:pPr>
      <w:r w:rsidRPr="0531F0AE" w:rsidR="47392B2F">
        <w:rPr>
          <w:rFonts w:ascii="Tahoma" w:hAnsi="Tahoma" w:eastAsia="Tahoma" w:cs="Tahoma"/>
          <w:sz w:val="22"/>
          <w:szCs w:val="22"/>
        </w:rPr>
        <w:t>Kim Martin-Long and Marie Jacinto are serving as editors</w:t>
      </w:r>
    </w:p>
    <w:p w:rsidR="0531F0AE" w:rsidP="0531F0AE" w:rsidRDefault="0531F0AE" w14:paraId="5E718241" w14:textId="5BBA5EF2">
      <w:pPr>
        <w:pStyle w:val="Normal"/>
        <w:spacing w:after="0" w:line="257" w:lineRule="auto"/>
        <w:ind w:left="1440"/>
        <w:rPr>
          <w:rFonts w:ascii="Tahoma" w:hAnsi="Tahoma" w:eastAsia="Tahoma" w:cs="Tahoma"/>
          <w:sz w:val="22"/>
          <w:szCs w:val="22"/>
        </w:rPr>
      </w:pPr>
    </w:p>
    <w:p w:rsidR="00766037" w:rsidP="00F63109" w:rsidRDefault="00766037" w14:paraId="7918076B" w14:textId="0BEA0CDE">
      <w:pPr>
        <w:spacing w:after="0" w:line="257" w:lineRule="auto"/>
        <w:ind w:left="720"/>
        <w:rPr>
          <w:rFonts w:ascii="Tahoma" w:hAnsi="Tahoma" w:eastAsia="Tahoma" w:cs="Tahoma"/>
          <w:sz w:val="22"/>
          <w:szCs w:val="22"/>
        </w:rPr>
      </w:pPr>
      <w:r>
        <w:rPr>
          <w:rFonts w:ascii="Tahoma" w:hAnsi="Tahoma" w:eastAsia="Tahoma" w:cs="Tahoma"/>
          <w:sz w:val="22"/>
          <w:szCs w:val="22"/>
        </w:rPr>
        <w:t>Status of review by editors</w:t>
      </w:r>
      <w:r w:rsidR="00F63109">
        <w:rPr>
          <w:rFonts w:ascii="Tahoma" w:hAnsi="Tahoma" w:eastAsia="Tahoma" w:cs="Tahoma"/>
          <w:sz w:val="22"/>
          <w:szCs w:val="22"/>
        </w:rPr>
        <w:t xml:space="preserve">: </w:t>
      </w:r>
    </w:p>
    <w:p w:rsidR="00766037" w:rsidP="00766037" w:rsidRDefault="00766037" w14:paraId="6970278F" w14:textId="77777777">
      <w:pPr>
        <w:pStyle w:val="ListParagraph"/>
        <w:numPr>
          <w:ilvl w:val="0"/>
          <w:numId w:val="5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0766037">
        <w:rPr>
          <w:rFonts w:ascii="Tahoma" w:hAnsi="Tahoma" w:eastAsia="Tahoma" w:cs="Tahoma"/>
          <w:sz w:val="22"/>
          <w:szCs w:val="22"/>
        </w:rPr>
        <w:t>Complet</w:t>
      </w:r>
      <w:r>
        <w:rPr>
          <w:rFonts w:ascii="Tahoma" w:hAnsi="Tahoma" w:eastAsia="Tahoma" w:cs="Tahoma"/>
          <w:sz w:val="22"/>
          <w:szCs w:val="22"/>
        </w:rPr>
        <w:t>e</w:t>
      </w:r>
      <w:r w:rsidRPr="00766037">
        <w:rPr>
          <w:rFonts w:ascii="Tahoma" w:hAnsi="Tahoma" w:eastAsia="Tahoma" w:cs="Tahoma"/>
          <w:sz w:val="22"/>
          <w:szCs w:val="22"/>
        </w:rPr>
        <w:t>:</w:t>
      </w:r>
      <w:r w:rsidRPr="00766037">
        <w:rPr>
          <w:rFonts w:ascii="Tahoma" w:hAnsi="Tahoma" w:eastAsia="Tahoma" w:cs="Tahoma"/>
          <w:sz w:val="22"/>
          <w:szCs w:val="22"/>
        </w:rPr>
        <w:t>4.2d, 4.2f, and 4.2g</w:t>
      </w:r>
    </w:p>
    <w:p w:rsidRPr="00766037" w:rsidR="00E83388" w:rsidP="00766037" w:rsidRDefault="00766037" w14:paraId="484ACE84" w14:textId="6910D51A">
      <w:pPr>
        <w:pStyle w:val="ListParagraph"/>
        <w:numPr>
          <w:ilvl w:val="0"/>
          <w:numId w:val="5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531F0AE" w:rsidR="00766037">
        <w:rPr>
          <w:rFonts w:ascii="Tahoma" w:hAnsi="Tahoma" w:eastAsia="Tahoma" w:cs="Tahoma"/>
          <w:sz w:val="22"/>
          <w:szCs w:val="22"/>
        </w:rPr>
        <w:t>Pending: 9 standards</w:t>
      </w:r>
      <w:r w:rsidRPr="0531F0AE" w:rsidR="00766037">
        <w:rPr>
          <w:rFonts w:ascii="Tahoma" w:hAnsi="Tahoma" w:eastAsia="Tahoma" w:cs="Tahoma"/>
          <w:sz w:val="22"/>
          <w:szCs w:val="22"/>
        </w:rPr>
        <w:t xml:space="preserve"> </w:t>
      </w:r>
    </w:p>
    <w:p w:rsidR="0531F0AE" w:rsidP="0531F0AE" w:rsidRDefault="0531F0AE" w14:paraId="59B814B6" w14:textId="48C3D4D8">
      <w:pPr>
        <w:spacing w:after="0" w:line="257" w:lineRule="auto"/>
        <w:ind w:left="720"/>
        <w:rPr>
          <w:rFonts w:ascii="Tahoma" w:hAnsi="Tahoma" w:eastAsia="Tahoma" w:cs="Tahoma"/>
          <w:sz w:val="22"/>
          <w:szCs w:val="22"/>
        </w:rPr>
      </w:pPr>
    </w:p>
    <w:p w:rsidR="00F63109" w:rsidP="0531F0AE" w:rsidRDefault="00F63109" w14:paraId="64D6742C" w14:textId="76C0F4F1">
      <w:pPr>
        <w:spacing w:after="0" w:line="257" w:lineRule="auto"/>
        <w:ind w:left="720"/>
        <w:rPr>
          <w:rFonts w:ascii="Tahoma" w:hAnsi="Tahoma" w:cs="Tahoma"/>
          <w:b w:val="1"/>
          <w:bCs w:val="1"/>
          <w:sz w:val="22"/>
          <w:szCs w:val="22"/>
        </w:rPr>
      </w:pPr>
      <w:r w:rsidRPr="0531F0AE" w:rsidR="00F63109">
        <w:rPr>
          <w:rFonts w:ascii="Tahoma" w:hAnsi="Tahoma" w:eastAsia="Tahoma" w:cs="Tahoma"/>
          <w:sz w:val="22"/>
          <w:szCs w:val="22"/>
        </w:rPr>
        <w:t>External consultant level: 8.2.a, 6.2b</w:t>
      </w:r>
      <w:r w:rsidRPr="0531F0AE" w:rsidR="53C1D7F0">
        <w:rPr>
          <w:rFonts w:ascii="Tahoma" w:hAnsi="Tahoma" w:eastAsia="Tahoma" w:cs="Tahoma"/>
          <w:sz w:val="22"/>
          <w:szCs w:val="22"/>
        </w:rPr>
        <w:t xml:space="preserve"> - question about where this feedback is? It is in the Teams folder identified as external feedback.</w:t>
      </w:r>
    </w:p>
    <w:p w:rsidR="0531F0AE" w:rsidP="0531F0AE" w:rsidRDefault="0531F0AE" w14:paraId="616C783B" w14:textId="4E75DD31">
      <w:pPr>
        <w:rPr>
          <w:rFonts w:ascii="Tahoma" w:hAnsi="Tahoma" w:cs="Tahoma"/>
          <w:b w:val="1"/>
          <w:bCs w:val="1"/>
          <w:sz w:val="22"/>
          <w:szCs w:val="22"/>
        </w:rPr>
      </w:pPr>
    </w:p>
    <w:p w:rsidR="53C1D7F0" w:rsidP="0531F0AE" w:rsidRDefault="53C1D7F0" w14:paraId="53204057" w14:textId="1BC90BB1">
      <w:pPr>
        <w:rPr>
          <w:rFonts w:ascii="Tahoma" w:hAnsi="Tahoma" w:cs="Tahoma"/>
          <w:b w:val="0"/>
          <w:bCs w:val="0"/>
          <w:sz w:val="22"/>
          <w:szCs w:val="22"/>
        </w:rPr>
      </w:pPr>
      <w:r w:rsidRPr="0531F0AE" w:rsidR="53C1D7F0">
        <w:rPr>
          <w:rFonts w:ascii="Tahoma" w:hAnsi="Tahoma" w:cs="Tahoma"/>
          <w:b w:val="0"/>
          <w:bCs w:val="0"/>
          <w:sz w:val="22"/>
          <w:szCs w:val="22"/>
        </w:rPr>
        <w:t xml:space="preserve">Dr. Bhati thanked everyone for all their work and adjourned the </w:t>
      </w:r>
      <w:r w:rsidRPr="0531F0AE" w:rsidR="53C1D7F0">
        <w:rPr>
          <w:rFonts w:ascii="Tahoma" w:hAnsi="Tahoma" w:cs="Tahoma"/>
          <w:b w:val="0"/>
          <w:bCs w:val="0"/>
          <w:sz w:val="22"/>
          <w:szCs w:val="22"/>
        </w:rPr>
        <w:t>meeting</w:t>
      </w:r>
      <w:r w:rsidRPr="0531F0AE" w:rsidR="53C1D7F0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531F0AE" w:rsidP="0531F0AE" w:rsidRDefault="0531F0AE" w14:paraId="0D640B56" w14:textId="62B64E02">
      <w:pPr>
        <w:rPr>
          <w:rFonts w:ascii="Tahoma" w:hAnsi="Tahoma" w:cs="Tahoma"/>
          <w:b w:val="0"/>
          <w:bCs w:val="0"/>
          <w:sz w:val="22"/>
          <w:szCs w:val="22"/>
        </w:rPr>
      </w:pPr>
    </w:p>
    <w:p w:rsidRPr="006E7718" w:rsidR="00FE711A" w:rsidP="1EF4DA45" w:rsidRDefault="00FE711A" w14:paraId="2D977815" w14:textId="2BB811BE">
      <w:pPr>
        <w:rPr>
          <w:rFonts w:ascii="Tahoma" w:hAnsi="Tahoma" w:cs="Tahoma"/>
          <w:b/>
          <w:bCs/>
          <w:sz w:val="22"/>
          <w:szCs w:val="22"/>
        </w:rPr>
      </w:pPr>
      <w:r w:rsidRPr="1EF4DA45">
        <w:rPr>
          <w:rFonts w:ascii="Tahoma" w:hAnsi="Tahoma" w:cs="Tahoma"/>
          <w:b/>
          <w:bCs/>
          <w:sz w:val="22"/>
          <w:szCs w:val="22"/>
        </w:rPr>
        <w:t>Upcoming</w:t>
      </w:r>
    </w:p>
    <w:p w:rsidRPr="006E7718" w:rsidR="00FE711A" w:rsidP="1F86CADF" w:rsidRDefault="00FE711A" w14:paraId="0C2ECD24" w14:textId="7E04ADC6">
      <w:pPr>
        <w:rPr>
          <w:rFonts w:ascii="Tahoma" w:hAnsi="Tahoma" w:cs="Tahoma"/>
          <w:sz w:val="22"/>
          <w:szCs w:val="22"/>
        </w:rPr>
      </w:pPr>
      <w:r w:rsidRPr="49E219DF">
        <w:rPr>
          <w:rFonts w:ascii="Tahoma" w:hAnsi="Tahoma" w:cs="Tahoma"/>
          <w:sz w:val="22"/>
          <w:szCs w:val="22"/>
        </w:rPr>
        <w:t>Next meeting:</w:t>
      </w:r>
      <w:r w:rsidR="003A4CAF">
        <w:rPr>
          <w:rFonts w:ascii="Tahoma" w:hAnsi="Tahoma" w:cs="Tahoma"/>
          <w:sz w:val="22"/>
          <w:szCs w:val="22"/>
        </w:rPr>
        <w:t xml:space="preserve"> </w:t>
      </w:r>
      <w:r w:rsidR="005542B6">
        <w:rPr>
          <w:rFonts w:ascii="Tahoma" w:hAnsi="Tahoma" w:cs="Tahoma"/>
          <w:sz w:val="22"/>
          <w:szCs w:val="22"/>
        </w:rPr>
        <w:t>June</w:t>
      </w:r>
      <w:r w:rsidRPr="49E219DF">
        <w:rPr>
          <w:rFonts w:ascii="Tahoma" w:hAnsi="Tahoma" w:cs="Tahoma"/>
          <w:sz w:val="22"/>
          <w:szCs w:val="22"/>
        </w:rPr>
        <w:t xml:space="preserve"> 2</w:t>
      </w:r>
      <w:r w:rsidR="0063799B">
        <w:rPr>
          <w:rFonts w:ascii="Tahoma" w:hAnsi="Tahoma" w:cs="Tahoma"/>
          <w:sz w:val="22"/>
          <w:szCs w:val="22"/>
        </w:rPr>
        <w:t>5</w:t>
      </w:r>
      <w:r w:rsidRPr="49E219DF">
        <w:rPr>
          <w:rFonts w:ascii="Tahoma" w:hAnsi="Tahoma" w:cs="Tahoma"/>
          <w:sz w:val="22"/>
          <w:szCs w:val="22"/>
        </w:rPr>
        <w:t>, 2025</w:t>
      </w:r>
    </w:p>
    <w:sectPr w:rsidRPr="006E7718" w:rsidR="00FE71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4E51"/>
    <w:multiLevelType w:val="hybridMultilevel"/>
    <w:tmpl w:val="436ABE76"/>
    <w:lvl w:ilvl="0" w:tplc="3948D27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52E40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AECE66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81E1A4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0C4480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7C69C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FC299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286861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A4AD6C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0FF127E"/>
    <w:multiLevelType w:val="hybridMultilevel"/>
    <w:tmpl w:val="53C073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710D1B"/>
    <w:multiLevelType w:val="hybridMultilevel"/>
    <w:tmpl w:val="8E02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9528"/>
    <w:multiLevelType w:val="hybridMultilevel"/>
    <w:tmpl w:val="6ECE76B0"/>
    <w:lvl w:ilvl="0" w:tplc="D89C559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0D423C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6C44F8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E0AACF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C38F66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A7AA3C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844F49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AB260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706022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98AB815"/>
    <w:multiLevelType w:val="hybridMultilevel"/>
    <w:tmpl w:val="1B0ACA42"/>
    <w:lvl w:ilvl="0" w:tplc="F51E034E">
      <w:numFmt w:val="none"/>
      <w:lvlText w:val=""/>
      <w:lvlJc w:val="left"/>
      <w:pPr>
        <w:tabs>
          <w:tab w:val="num" w:pos="360"/>
        </w:tabs>
      </w:pPr>
    </w:lvl>
    <w:lvl w:ilvl="1" w:tplc="1C6246E4">
      <w:start w:val="1"/>
      <w:numFmt w:val="lowerLetter"/>
      <w:lvlText w:val="%2."/>
      <w:lvlJc w:val="left"/>
      <w:pPr>
        <w:ind w:left="1800" w:hanging="360"/>
      </w:pPr>
    </w:lvl>
    <w:lvl w:ilvl="2" w:tplc="0862ED7A">
      <w:start w:val="1"/>
      <w:numFmt w:val="lowerRoman"/>
      <w:lvlText w:val="%3."/>
      <w:lvlJc w:val="right"/>
      <w:pPr>
        <w:ind w:left="2520" w:hanging="180"/>
      </w:pPr>
    </w:lvl>
    <w:lvl w:ilvl="3" w:tplc="E370F988">
      <w:start w:val="1"/>
      <w:numFmt w:val="decimal"/>
      <w:lvlText w:val="%4."/>
      <w:lvlJc w:val="left"/>
      <w:pPr>
        <w:ind w:left="3240" w:hanging="360"/>
      </w:pPr>
    </w:lvl>
    <w:lvl w:ilvl="4" w:tplc="5B5ADEFA">
      <w:start w:val="1"/>
      <w:numFmt w:val="lowerLetter"/>
      <w:lvlText w:val="%5."/>
      <w:lvlJc w:val="left"/>
      <w:pPr>
        <w:ind w:left="3960" w:hanging="360"/>
      </w:pPr>
    </w:lvl>
    <w:lvl w:ilvl="5" w:tplc="D640DD20">
      <w:start w:val="1"/>
      <w:numFmt w:val="lowerRoman"/>
      <w:lvlText w:val="%6."/>
      <w:lvlJc w:val="right"/>
      <w:pPr>
        <w:ind w:left="4680" w:hanging="180"/>
      </w:pPr>
    </w:lvl>
    <w:lvl w:ilvl="6" w:tplc="B7782D1C">
      <w:start w:val="1"/>
      <w:numFmt w:val="decimal"/>
      <w:lvlText w:val="%7."/>
      <w:lvlJc w:val="left"/>
      <w:pPr>
        <w:ind w:left="5400" w:hanging="360"/>
      </w:pPr>
    </w:lvl>
    <w:lvl w:ilvl="7" w:tplc="EEF4CE82">
      <w:start w:val="1"/>
      <w:numFmt w:val="lowerLetter"/>
      <w:lvlText w:val="%8."/>
      <w:lvlJc w:val="left"/>
      <w:pPr>
        <w:ind w:left="6120" w:hanging="360"/>
      </w:pPr>
    </w:lvl>
    <w:lvl w:ilvl="8" w:tplc="FF504C9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F52B6"/>
    <w:multiLevelType w:val="hybridMultilevel"/>
    <w:tmpl w:val="A3EAE77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720202943">
    <w:abstractNumId w:val="4"/>
  </w:num>
  <w:num w:numId="2" w16cid:durableId="2063165742">
    <w:abstractNumId w:val="0"/>
  </w:num>
  <w:num w:numId="3" w16cid:durableId="502431296">
    <w:abstractNumId w:val="3"/>
  </w:num>
  <w:num w:numId="4" w16cid:durableId="1837181959">
    <w:abstractNumId w:val="2"/>
  </w:num>
  <w:num w:numId="5" w16cid:durableId="722337908">
    <w:abstractNumId w:val="1"/>
  </w:num>
  <w:num w:numId="6" w16cid:durableId="67496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A"/>
    <w:rsid w:val="00141297"/>
    <w:rsid w:val="002966C6"/>
    <w:rsid w:val="002B09C1"/>
    <w:rsid w:val="002B179E"/>
    <w:rsid w:val="0032582B"/>
    <w:rsid w:val="0037293B"/>
    <w:rsid w:val="003748BE"/>
    <w:rsid w:val="003909FF"/>
    <w:rsid w:val="003A4CAF"/>
    <w:rsid w:val="003A604F"/>
    <w:rsid w:val="00416108"/>
    <w:rsid w:val="004803EA"/>
    <w:rsid w:val="005542B6"/>
    <w:rsid w:val="005A5E8B"/>
    <w:rsid w:val="00633C2D"/>
    <w:rsid w:val="0063799B"/>
    <w:rsid w:val="006973BE"/>
    <w:rsid w:val="006E7718"/>
    <w:rsid w:val="00766037"/>
    <w:rsid w:val="00815ED8"/>
    <w:rsid w:val="008378F8"/>
    <w:rsid w:val="008E36F2"/>
    <w:rsid w:val="008F46E8"/>
    <w:rsid w:val="009122F3"/>
    <w:rsid w:val="00974CFD"/>
    <w:rsid w:val="00994B40"/>
    <w:rsid w:val="00A80529"/>
    <w:rsid w:val="00A81CDF"/>
    <w:rsid w:val="00AC74C4"/>
    <w:rsid w:val="00AE463B"/>
    <w:rsid w:val="00B1E58F"/>
    <w:rsid w:val="00B63CA5"/>
    <w:rsid w:val="00BA5CAF"/>
    <w:rsid w:val="00C646AE"/>
    <w:rsid w:val="00CD7D3E"/>
    <w:rsid w:val="00D21F6F"/>
    <w:rsid w:val="00D525BB"/>
    <w:rsid w:val="00DE2EA9"/>
    <w:rsid w:val="00E01133"/>
    <w:rsid w:val="00E14C4A"/>
    <w:rsid w:val="00E829DE"/>
    <w:rsid w:val="00E83388"/>
    <w:rsid w:val="00F133A2"/>
    <w:rsid w:val="00F4647C"/>
    <w:rsid w:val="00F63109"/>
    <w:rsid w:val="00FE711A"/>
    <w:rsid w:val="00FF3997"/>
    <w:rsid w:val="0108C10E"/>
    <w:rsid w:val="0127271D"/>
    <w:rsid w:val="016BFFAF"/>
    <w:rsid w:val="01F28BA0"/>
    <w:rsid w:val="0288E422"/>
    <w:rsid w:val="0299409D"/>
    <w:rsid w:val="0531F0AE"/>
    <w:rsid w:val="05A89530"/>
    <w:rsid w:val="05DCF36A"/>
    <w:rsid w:val="06109517"/>
    <w:rsid w:val="06370C6E"/>
    <w:rsid w:val="0694EB0F"/>
    <w:rsid w:val="07310FDE"/>
    <w:rsid w:val="0809D415"/>
    <w:rsid w:val="0B4BD943"/>
    <w:rsid w:val="0D0B1371"/>
    <w:rsid w:val="0D1C3885"/>
    <w:rsid w:val="0F3B60D2"/>
    <w:rsid w:val="0F8ED278"/>
    <w:rsid w:val="0FDD1409"/>
    <w:rsid w:val="10504F99"/>
    <w:rsid w:val="106BFB29"/>
    <w:rsid w:val="12DC65ED"/>
    <w:rsid w:val="12E6AB62"/>
    <w:rsid w:val="1357990F"/>
    <w:rsid w:val="13618A03"/>
    <w:rsid w:val="145F7938"/>
    <w:rsid w:val="1489809C"/>
    <w:rsid w:val="14EA5870"/>
    <w:rsid w:val="15758C58"/>
    <w:rsid w:val="157A776E"/>
    <w:rsid w:val="17E4A344"/>
    <w:rsid w:val="18B4AEFF"/>
    <w:rsid w:val="18C0514E"/>
    <w:rsid w:val="19DCDE09"/>
    <w:rsid w:val="1B7B03F5"/>
    <w:rsid w:val="1C0E21AF"/>
    <w:rsid w:val="1D53B9DD"/>
    <w:rsid w:val="1D8F4D58"/>
    <w:rsid w:val="1DD4A830"/>
    <w:rsid w:val="1DDC8351"/>
    <w:rsid w:val="1DE3FBAB"/>
    <w:rsid w:val="1E19353A"/>
    <w:rsid w:val="1EF4DA45"/>
    <w:rsid w:val="1F14F9E2"/>
    <w:rsid w:val="1F86CADF"/>
    <w:rsid w:val="20827941"/>
    <w:rsid w:val="227204FF"/>
    <w:rsid w:val="23AD6C0C"/>
    <w:rsid w:val="23D8114E"/>
    <w:rsid w:val="24B07E39"/>
    <w:rsid w:val="253C90F4"/>
    <w:rsid w:val="2545BE29"/>
    <w:rsid w:val="25B0FAE1"/>
    <w:rsid w:val="25E562FC"/>
    <w:rsid w:val="26C3768F"/>
    <w:rsid w:val="26FE465D"/>
    <w:rsid w:val="271F74F6"/>
    <w:rsid w:val="2784D268"/>
    <w:rsid w:val="284F5D6A"/>
    <w:rsid w:val="28F6CCE7"/>
    <w:rsid w:val="2AAFCB40"/>
    <w:rsid w:val="2AFC2F4D"/>
    <w:rsid w:val="2B03984C"/>
    <w:rsid w:val="2B330614"/>
    <w:rsid w:val="2B54C936"/>
    <w:rsid w:val="2C39F15B"/>
    <w:rsid w:val="2D2F8B6F"/>
    <w:rsid w:val="2D325BFE"/>
    <w:rsid w:val="2DECC1AD"/>
    <w:rsid w:val="2E748E5F"/>
    <w:rsid w:val="324A78F2"/>
    <w:rsid w:val="32566132"/>
    <w:rsid w:val="32B0D4CE"/>
    <w:rsid w:val="32B7BF7E"/>
    <w:rsid w:val="3342D0F2"/>
    <w:rsid w:val="33447E76"/>
    <w:rsid w:val="33B01AF7"/>
    <w:rsid w:val="352696A1"/>
    <w:rsid w:val="35D6B582"/>
    <w:rsid w:val="37956B55"/>
    <w:rsid w:val="38A0BD13"/>
    <w:rsid w:val="39BDF161"/>
    <w:rsid w:val="39D587B2"/>
    <w:rsid w:val="3A2CB473"/>
    <w:rsid w:val="3AD7CF7E"/>
    <w:rsid w:val="3C17F67F"/>
    <w:rsid w:val="3D016A6F"/>
    <w:rsid w:val="3D3E7581"/>
    <w:rsid w:val="3D52B60C"/>
    <w:rsid w:val="40EFF788"/>
    <w:rsid w:val="40F1D405"/>
    <w:rsid w:val="416E214F"/>
    <w:rsid w:val="41DBB3F2"/>
    <w:rsid w:val="42863C1E"/>
    <w:rsid w:val="42E8DD3B"/>
    <w:rsid w:val="449FAE2E"/>
    <w:rsid w:val="44D64E55"/>
    <w:rsid w:val="44D6FA93"/>
    <w:rsid w:val="44F4E5EC"/>
    <w:rsid w:val="44F9018E"/>
    <w:rsid w:val="457C3BE6"/>
    <w:rsid w:val="46736392"/>
    <w:rsid w:val="46DF4A0E"/>
    <w:rsid w:val="4722BCD4"/>
    <w:rsid w:val="47392B2F"/>
    <w:rsid w:val="4744E0A4"/>
    <w:rsid w:val="47FD1749"/>
    <w:rsid w:val="4850ECB1"/>
    <w:rsid w:val="48A38490"/>
    <w:rsid w:val="4978640D"/>
    <w:rsid w:val="499F8E68"/>
    <w:rsid w:val="49E219DF"/>
    <w:rsid w:val="4B085539"/>
    <w:rsid w:val="4C7B9869"/>
    <w:rsid w:val="4CE536FB"/>
    <w:rsid w:val="4E036298"/>
    <w:rsid w:val="4E1B42CD"/>
    <w:rsid w:val="502DA8A7"/>
    <w:rsid w:val="50B900F1"/>
    <w:rsid w:val="50DA78EA"/>
    <w:rsid w:val="52404066"/>
    <w:rsid w:val="52B248D0"/>
    <w:rsid w:val="53C1D7F0"/>
    <w:rsid w:val="542ACFED"/>
    <w:rsid w:val="545DA479"/>
    <w:rsid w:val="5519D67E"/>
    <w:rsid w:val="554C1721"/>
    <w:rsid w:val="5550F282"/>
    <w:rsid w:val="57C8A1C7"/>
    <w:rsid w:val="580FA2F7"/>
    <w:rsid w:val="581D64D7"/>
    <w:rsid w:val="585EF411"/>
    <w:rsid w:val="58E3B27F"/>
    <w:rsid w:val="59E78F59"/>
    <w:rsid w:val="5A63AB4D"/>
    <w:rsid w:val="5AC49331"/>
    <w:rsid w:val="5B1DB630"/>
    <w:rsid w:val="5BCB0B7C"/>
    <w:rsid w:val="5EC81776"/>
    <w:rsid w:val="5FC1324B"/>
    <w:rsid w:val="60061987"/>
    <w:rsid w:val="60F6261C"/>
    <w:rsid w:val="616C6AF5"/>
    <w:rsid w:val="622C0A61"/>
    <w:rsid w:val="632DB6C4"/>
    <w:rsid w:val="63F5F56E"/>
    <w:rsid w:val="6500457E"/>
    <w:rsid w:val="670E8403"/>
    <w:rsid w:val="674610F4"/>
    <w:rsid w:val="678DC09B"/>
    <w:rsid w:val="67DDCBF0"/>
    <w:rsid w:val="684D4C1D"/>
    <w:rsid w:val="685EF1FB"/>
    <w:rsid w:val="690D607D"/>
    <w:rsid w:val="69289FAE"/>
    <w:rsid w:val="69C96B8D"/>
    <w:rsid w:val="6A990A95"/>
    <w:rsid w:val="6AD5B381"/>
    <w:rsid w:val="6DDB6102"/>
    <w:rsid w:val="6E3CC09B"/>
    <w:rsid w:val="6E85ACB9"/>
    <w:rsid w:val="6EB57E18"/>
    <w:rsid w:val="6F6F1A27"/>
    <w:rsid w:val="7087613D"/>
    <w:rsid w:val="71E251CC"/>
    <w:rsid w:val="7367B213"/>
    <w:rsid w:val="74812520"/>
    <w:rsid w:val="74C2DFF5"/>
    <w:rsid w:val="7500FBA4"/>
    <w:rsid w:val="78FA3EF1"/>
    <w:rsid w:val="794FEC39"/>
    <w:rsid w:val="79C46867"/>
    <w:rsid w:val="7A3DABA1"/>
    <w:rsid w:val="7AC2C594"/>
    <w:rsid w:val="7ACA40C0"/>
    <w:rsid w:val="7C50655B"/>
    <w:rsid w:val="7C813D49"/>
    <w:rsid w:val="7CC21219"/>
    <w:rsid w:val="7CC394CC"/>
    <w:rsid w:val="7D50D181"/>
    <w:rsid w:val="7D819622"/>
    <w:rsid w:val="7DB73F96"/>
    <w:rsid w:val="7E22A908"/>
    <w:rsid w:val="7FBA2DC2"/>
    <w:rsid w:val="7FD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B15D1"/>
  <w15:chartTrackingRefBased/>
  <w15:docId w15:val="{35734E00-D833-4A7C-BFB4-EED7131D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1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11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11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11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11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11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11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11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11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11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11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11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11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11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1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9BDF1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F361E27F0D6488673788B97C8B64C" ma:contentTypeVersion="12" ma:contentTypeDescription="Create a new document." ma:contentTypeScope="" ma:versionID="e5041c2e164522f14ee1b2164c4c05ba">
  <xsd:schema xmlns:xsd="http://www.w3.org/2001/XMLSchema" xmlns:xs="http://www.w3.org/2001/XMLSchema" xmlns:p="http://schemas.microsoft.com/office/2006/metadata/properties" xmlns:ns2="b43dc3d5-07c9-4bb9-ba8a-5df23a2ff5f2" xmlns:ns3="5c4ff8ce-0b55-4884-8680-9f8d5d1389cd" targetNamespace="http://schemas.microsoft.com/office/2006/metadata/properties" ma:root="true" ma:fieldsID="6bd335dc6154781dfbdf00a6f271b36d" ns2:_="" ns3:_="">
    <xsd:import namespace="b43dc3d5-07c9-4bb9-ba8a-5df23a2ff5f2"/>
    <xsd:import namespace="5c4ff8ce-0b55-4884-8680-9f8d5d138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dc3d5-07c9-4bb9-ba8a-5df23a2ff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f15f37-4477-4282-be86-b586e05e5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ff8ce-0b55-4884-8680-9f8d5d138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dc3d5-07c9-4bb9-ba8a-5df23a2ff5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D53C4-0595-4EA0-971E-665CAF83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dc3d5-07c9-4bb9-ba8a-5df23a2ff5f2"/>
    <ds:schemaRef ds:uri="5c4ff8ce-0b55-4884-8680-9f8d5d138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52646-072B-4CE9-8CAD-6EE97507AA9E}">
  <ds:schemaRefs>
    <ds:schemaRef ds:uri="5c4ff8ce-0b55-4884-8680-9f8d5d1389cd"/>
    <ds:schemaRef ds:uri="http://purl.org/dc/elements/1.1/"/>
    <ds:schemaRef ds:uri="http://schemas.microsoft.com/office/2006/metadata/properties"/>
    <ds:schemaRef ds:uri="b43dc3d5-07c9-4bb9-ba8a-5df23a2ff5f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949FE2-8329-4DDC-8399-972BB00CDE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Nandakumar, Vandana</dc:creator>
  <keywords/>
  <dc:description/>
  <lastModifiedBy>Leffler, Emily</lastModifiedBy>
  <revision>54</revision>
  <dcterms:created xsi:type="dcterms:W3CDTF">2024-09-25T23:04:00.0000000Z</dcterms:created>
  <dcterms:modified xsi:type="dcterms:W3CDTF">2025-04-30T15:46:12.7901284Z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0x0101002BDF361E27F0D6488673788B97C8B64C</vt:lpwstr>
  </property>
  <property fmtid="{D5CDD505-2E9C-101B-9397-08002B2CF9AE}" pid="3" name="MediaServiceImageTags">
    <vt:lpwstr/>
  </property>
</Properties>
</file>